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vAlign w:val="center"/>
          </w:tcPr>
          <w:p w14:paraId="74EB2507" w14:textId="58149EBD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35696A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6B76C5E9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35696A">
              <w:rPr>
                <w:rFonts w:ascii="Arial Narrow" w:hAnsi="Arial Narrow"/>
                <w:b/>
              </w:rPr>
              <w:t xml:space="preserve"> 5vwo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Periode: 1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C01A9" w:rsidRPr="008F5EDD" w14:paraId="0F54C223" w14:textId="77777777">
        <w:tc>
          <w:tcPr>
            <w:tcW w:w="10344" w:type="dxa"/>
            <w:gridSpan w:val="4"/>
          </w:tcPr>
          <w:p w14:paraId="3CBBEBF2" w14:textId="0EF5CB9A" w:rsidR="00AC01A9" w:rsidRPr="008F5EDD" w:rsidRDefault="008F5EDD">
            <w:pPr>
              <w:rPr>
                <w:rFonts w:ascii="Arial Narrow" w:hAnsi="Arial Narrow"/>
              </w:rPr>
            </w:pPr>
            <w:r w:rsidRPr="008F5EDD">
              <w:rPr>
                <w:rFonts w:ascii="Arial Narrow" w:hAnsi="Arial Narrow"/>
              </w:rPr>
              <w:t xml:space="preserve">Check: </w:t>
            </w:r>
            <w:hyperlink r:id="rId7" w:history="1">
              <w:r w:rsidRPr="008F5EDD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 w:rsidRPr="008F5EDD">
              <w:rPr>
                <w:rFonts w:ascii="Arial Narrow" w:hAnsi="Arial Narrow"/>
              </w:rPr>
              <w:t xml:space="preserve"> voor meer informati</w:t>
            </w:r>
            <w:r>
              <w:rPr>
                <w:rFonts w:ascii="Arial Narrow" w:hAnsi="Arial Narrow"/>
              </w:rPr>
              <w:t xml:space="preserve">e. </w:t>
            </w:r>
          </w:p>
          <w:p w14:paraId="04320E21" w14:textId="77777777" w:rsidR="003E6E66" w:rsidRPr="008F5EDD" w:rsidRDefault="003E6E66" w:rsidP="0035696A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AC01A9" w:rsidRPr="008F5EDD" w14:paraId="11E6BEF9" w14:textId="77777777">
        <w:tc>
          <w:tcPr>
            <w:tcW w:w="10344" w:type="dxa"/>
            <w:gridSpan w:val="4"/>
          </w:tcPr>
          <w:p w14:paraId="75066893" w14:textId="7444B50D" w:rsidR="00AC01A9" w:rsidRPr="008F5EDD" w:rsidRDefault="008F5EDD" w:rsidP="008F5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Huiswerk voor de gehele periode: bekijk de serie Westworld. Seizoen 1 en 2. </w:t>
            </w:r>
          </w:p>
        </w:tc>
      </w:tr>
    </w:tbl>
    <w:p w14:paraId="5C391BC4" w14:textId="77777777" w:rsidR="00AC01A9" w:rsidRPr="008F5EDD" w:rsidRDefault="00AC01A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5E2FD95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d-uren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>
        <w:trPr>
          <w:cantSplit/>
        </w:trPr>
        <w:tc>
          <w:tcPr>
            <w:tcW w:w="779" w:type="dxa"/>
          </w:tcPr>
          <w:p w14:paraId="5FFF9EBD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34</w:t>
            </w:r>
          </w:p>
          <w:p w14:paraId="6C79A920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B3B98">
              <w:rPr>
                <w:rFonts w:ascii="Arial Narrow" w:hAnsi="Arial Narrow"/>
              </w:rPr>
              <w:t>-08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701FE5B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24-08</w:t>
            </w:r>
          </w:p>
          <w:p w14:paraId="1287B557" w14:textId="77777777" w:rsidR="003D6351" w:rsidRPr="00B17711" w:rsidRDefault="003D6351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7B447AA2" w14:textId="588BD298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35696A">
              <w:rPr>
                <w:rFonts w:ascii="Arial Narrow" w:hAnsi="Arial Narrow"/>
              </w:rPr>
              <w:t xml:space="preserve"> het thema wijsgerige antropologie en de concepten lichaam, ziel en zelf. </w:t>
            </w:r>
          </w:p>
          <w:p w14:paraId="0D218341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59B50564" w14:textId="1A286F1B" w:rsidR="007575EC" w:rsidRPr="00B17711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</w:t>
            </w:r>
            <w:r w:rsidR="0035696A">
              <w:rPr>
                <w:rFonts w:ascii="Arial Narrow" w:hAnsi="Arial Narrow"/>
              </w:rPr>
              <w:t>de drie concepten lichaam, ziel en zelf te onderscheiden en analyseren.</w:t>
            </w:r>
          </w:p>
          <w:p w14:paraId="109CB0B0" w14:textId="77777777" w:rsidR="00724E16" w:rsidRPr="00B17711" w:rsidRDefault="00724E16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4B09278" w14:textId="77777777" w:rsidR="00724E16" w:rsidRDefault="0035696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Filosofisch discours</w:t>
            </w:r>
          </w:p>
          <w:p w14:paraId="7B22E130" w14:textId="6BAEF2E0" w:rsidR="005D1566" w:rsidRPr="00B17711" w:rsidRDefault="005D1566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1.1</w:t>
            </w:r>
            <w:bookmarkStart w:id="0" w:name="_GoBack"/>
            <w:bookmarkEnd w:id="0"/>
          </w:p>
        </w:tc>
      </w:tr>
      <w:tr w:rsidR="00AC01A9" w:rsidRPr="00B17711" w14:paraId="3056D0D9" w14:textId="77777777">
        <w:trPr>
          <w:cantSplit/>
        </w:trPr>
        <w:tc>
          <w:tcPr>
            <w:tcW w:w="779" w:type="dxa"/>
          </w:tcPr>
          <w:p w14:paraId="3E1B7D15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35</w:t>
            </w:r>
          </w:p>
          <w:p w14:paraId="3F9A5ECD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27-08</w:t>
            </w:r>
          </w:p>
          <w:p w14:paraId="2033C5F3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92461A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394" w:type="dxa"/>
          </w:tcPr>
          <w:p w14:paraId="47429BC9" w14:textId="3618B771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35696A">
              <w:rPr>
                <w:rFonts w:ascii="Arial Narrow" w:hAnsi="Arial Narrow"/>
              </w:rPr>
              <w:t xml:space="preserve"> de verschillende visie op lichaam en geest en de onderliggende concepten</w:t>
            </w:r>
          </w:p>
          <w:p w14:paraId="615F5A24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2211F50A" w14:textId="38F698B9" w:rsidR="007575EC" w:rsidRPr="00B17711" w:rsidRDefault="0035696A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de verschillende visie te onderscheiden en aan de hand van concrete voorbeeld toe te lichten met behulp van de onderliggende concepten. </w:t>
            </w:r>
          </w:p>
          <w:p w14:paraId="25F251EF" w14:textId="77777777" w:rsidR="00AC01A9" w:rsidRPr="00B17711" w:rsidRDefault="00AC01A9" w:rsidP="00CC399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4FD4C357" w14:textId="47EF88EE" w:rsidR="00AC01A9" w:rsidRPr="00B17711" w:rsidRDefault="0035696A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1.2 </w:t>
            </w:r>
          </w:p>
        </w:tc>
      </w:tr>
      <w:tr w:rsidR="00AC01A9" w:rsidRPr="00B17711" w14:paraId="621C086D" w14:textId="77777777">
        <w:trPr>
          <w:cantSplit/>
        </w:trPr>
        <w:tc>
          <w:tcPr>
            <w:tcW w:w="779" w:type="dxa"/>
          </w:tcPr>
          <w:p w14:paraId="0D96F26C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36</w:t>
            </w:r>
          </w:p>
          <w:p w14:paraId="72DEC7B0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AC01A9" w:rsidRPr="00B17711">
              <w:rPr>
                <w:rFonts w:ascii="Arial Narrow" w:hAnsi="Arial Narrow"/>
              </w:rPr>
              <w:t>-09</w:t>
            </w:r>
          </w:p>
          <w:p w14:paraId="679F9C74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AC01A9"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3E37AEB6" w14:textId="440167D9" w:rsidR="007575EC" w:rsidRPr="00B17711" w:rsidRDefault="0035696A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793646D1" w14:textId="77777777" w:rsidR="00AC01A9" w:rsidRPr="00B17711" w:rsidRDefault="00AC01A9" w:rsidP="00892BC6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62F5D54" w14:textId="2F751D25" w:rsidR="00AC01A9" w:rsidRPr="00B17711" w:rsidRDefault="0035696A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</w:tc>
      </w:tr>
      <w:tr w:rsidR="00AC01A9" w:rsidRPr="00B17711" w14:paraId="0DC63FAF" w14:textId="77777777">
        <w:trPr>
          <w:cantSplit/>
        </w:trPr>
        <w:tc>
          <w:tcPr>
            <w:tcW w:w="779" w:type="dxa"/>
          </w:tcPr>
          <w:p w14:paraId="687C1E2E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37</w:t>
            </w:r>
          </w:p>
          <w:p w14:paraId="7C9EA9B7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AC01A9" w:rsidRPr="00B17711">
              <w:rPr>
                <w:rFonts w:ascii="Arial Narrow" w:hAnsi="Arial Narrow"/>
              </w:rPr>
              <w:t>-09</w:t>
            </w:r>
          </w:p>
          <w:p w14:paraId="6DE1DDF8" w14:textId="77777777" w:rsidR="00AC01A9" w:rsidRPr="00B17711" w:rsidRDefault="001E683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en</w:t>
            </w:r>
          </w:p>
          <w:p w14:paraId="0D0D631D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1E6832"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533FF619" w14:textId="57E2F5D3" w:rsidR="0035696A" w:rsidRDefault="0035696A" w:rsidP="003569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verschillende opvattingen over emoties en de onderliggende concepten</w:t>
            </w:r>
          </w:p>
          <w:p w14:paraId="57D0F619" w14:textId="77777777" w:rsidR="0035696A" w:rsidRDefault="0035696A" w:rsidP="0035696A">
            <w:pPr>
              <w:rPr>
                <w:rFonts w:ascii="Arial Narrow" w:hAnsi="Arial Narrow"/>
              </w:rPr>
            </w:pPr>
          </w:p>
          <w:p w14:paraId="4CC99C52" w14:textId="656B2297" w:rsidR="001E6832" w:rsidRPr="007575EC" w:rsidRDefault="0035696A" w:rsidP="0035696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Je bent in staat om: de verschillende opvattingen over emoties aan de hand van concrete voorbeelden en onderliggende concepten toe te lichten. </w:t>
            </w:r>
          </w:p>
        </w:tc>
        <w:tc>
          <w:tcPr>
            <w:tcW w:w="5167" w:type="dxa"/>
          </w:tcPr>
          <w:p w14:paraId="3377961A" w14:textId="421268F8" w:rsidR="0035696A" w:rsidRPr="00B17711" w:rsidRDefault="003569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1.3</w:t>
            </w:r>
          </w:p>
        </w:tc>
      </w:tr>
      <w:tr w:rsidR="00AC01A9" w:rsidRPr="00B17711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38</w:t>
            </w:r>
          </w:p>
          <w:p w14:paraId="70FDCCB0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5B3B98">
              <w:rPr>
                <w:rFonts w:ascii="Arial Narrow" w:hAnsi="Arial Narrow"/>
              </w:rPr>
              <w:t>-09</w:t>
            </w:r>
          </w:p>
          <w:p w14:paraId="53A27C83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B3B98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  <w:tcBorders>
              <w:bottom w:val="nil"/>
            </w:tcBorders>
          </w:tcPr>
          <w:p w14:paraId="5F925902" w14:textId="7D31C971" w:rsidR="007575EC" w:rsidRPr="00B17711" w:rsidRDefault="0035696A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0C6D80D0" w14:textId="77777777" w:rsidR="00AC01A9" w:rsidRPr="00B17711" w:rsidRDefault="00AC01A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19749312" w14:textId="62DE2DFA" w:rsidR="00AC01A9" w:rsidRPr="00B17711" w:rsidRDefault="0035696A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</w:tc>
      </w:tr>
      <w:tr w:rsidR="00AC01A9" w:rsidRPr="00B17711" w14:paraId="29281E85" w14:textId="77777777" w:rsidTr="0085412B">
        <w:trPr>
          <w:cantSplit/>
        </w:trPr>
        <w:tc>
          <w:tcPr>
            <w:tcW w:w="779" w:type="dxa"/>
          </w:tcPr>
          <w:p w14:paraId="75086AE7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  <w:b/>
              </w:rPr>
              <w:t xml:space="preserve">wk </w:t>
            </w:r>
            <w:r w:rsidR="001D1913">
              <w:rPr>
                <w:rFonts w:ascii="Arial Narrow" w:hAnsi="Arial Narrow"/>
                <w:b/>
              </w:rPr>
              <w:t>39</w:t>
            </w:r>
          </w:p>
          <w:p w14:paraId="5EFA21B1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24-09</w:t>
            </w:r>
          </w:p>
          <w:p w14:paraId="3CEB7438" w14:textId="77777777" w:rsidR="008F1717" w:rsidRPr="00B17711" w:rsidRDefault="001E683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77777777" w:rsidR="00CC3998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8F1717"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09</w:t>
            </w:r>
          </w:p>
        </w:tc>
        <w:tc>
          <w:tcPr>
            <w:tcW w:w="4394" w:type="dxa"/>
          </w:tcPr>
          <w:p w14:paraId="5DB0225F" w14:textId="77777777" w:rsidR="0035696A" w:rsidRDefault="003569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verschillen tussen mens en dier vanuit het concept van de rede.</w:t>
            </w:r>
          </w:p>
          <w:p w14:paraId="70CAB0A8" w14:textId="77777777" w:rsidR="0035696A" w:rsidRDefault="0035696A">
            <w:pPr>
              <w:rPr>
                <w:rFonts w:ascii="Arial Narrow" w:hAnsi="Arial Narrow"/>
              </w:rPr>
            </w:pPr>
          </w:p>
          <w:p w14:paraId="4CF7A877" w14:textId="5CD8CF6F" w:rsidR="004B46E6" w:rsidRPr="00B17711" w:rsidRDefault="003569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 analytisch, met behulp van de concepten ratio, zelfbewustzijn, centriciteit/excentriciteit te onderscheiden.</w:t>
            </w:r>
          </w:p>
        </w:tc>
        <w:tc>
          <w:tcPr>
            <w:tcW w:w="5167" w:type="dxa"/>
          </w:tcPr>
          <w:p w14:paraId="5406ABC1" w14:textId="7154FC98" w:rsidR="007575EC" w:rsidRDefault="0035696A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1.4</w:t>
            </w:r>
          </w:p>
          <w:p w14:paraId="1EF7F2BE" w14:textId="77777777" w:rsidR="00AC01A9" w:rsidRPr="00B17711" w:rsidRDefault="00AC01A9">
            <w:pPr>
              <w:rPr>
                <w:rFonts w:ascii="Arial Narrow" w:hAnsi="Arial Narrow"/>
              </w:rPr>
            </w:pPr>
          </w:p>
        </w:tc>
      </w:tr>
      <w:tr w:rsidR="005B3B98" w:rsidRPr="00B17711" w14:paraId="6A92878F" w14:textId="77777777" w:rsidTr="0085412B">
        <w:trPr>
          <w:cantSplit/>
        </w:trPr>
        <w:tc>
          <w:tcPr>
            <w:tcW w:w="779" w:type="dxa"/>
          </w:tcPr>
          <w:p w14:paraId="03279057" w14:textId="77777777" w:rsidR="005B3B98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40</w:t>
            </w:r>
          </w:p>
          <w:p w14:paraId="1FD8F9AD" w14:textId="77777777" w:rsidR="005B3B98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="005B3B98">
              <w:rPr>
                <w:rFonts w:ascii="Arial Narrow" w:hAnsi="Arial Narrow"/>
              </w:rPr>
              <w:t>-10</w:t>
            </w:r>
          </w:p>
          <w:p w14:paraId="61EF31CC" w14:textId="77777777" w:rsidR="005B3B98" w:rsidRDefault="005B3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77777777" w:rsidR="005B3B98" w:rsidRPr="005B3B98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="005B3B98">
              <w:rPr>
                <w:rFonts w:ascii="Arial Narrow" w:hAnsi="Arial Narrow"/>
              </w:rPr>
              <w:t>-10</w:t>
            </w:r>
          </w:p>
        </w:tc>
        <w:tc>
          <w:tcPr>
            <w:tcW w:w="4394" w:type="dxa"/>
          </w:tcPr>
          <w:p w14:paraId="792F38CA" w14:textId="1F48FF26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35696A">
              <w:rPr>
                <w:rFonts w:ascii="Arial Narrow" w:hAnsi="Arial Narrow"/>
              </w:rPr>
              <w:t xml:space="preserve"> het concept van vrijheid + de filosofie van Sartre en zijn veroordeling tot vrijheid. </w:t>
            </w:r>
          </w:p>
          <w:p w14:paraId="23A287B5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2D3CFB01" w14:textId="1A4CEB6E" w:rsidR="007575EC" w:rsidRPr="00B17711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</w:t>
            </w:r>
            <w:r w:rsidR="0035696A">
              <w:rPr>
                <w:rFonts w:ascii="Arial Narrow" w:hAnsi="Arial Narrow"/>
              </w:rPr>
              <w:t xml:space="preserve"> om: de filosofie van Sartre m.b.t. vrijheid te analyseren aan de hand van een praktijkvoorbeeld. </w:t>
            </w:r>
          </w:p>
          <w:p w14:paraId="17761D72" w14:textId="77777777" w:rsidR="005B3B98" w:rsidRDefault="005B3B9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9546E37" w14:textId="287B8453" w:rsidR="007575EC" w:rsidRDefault="0035696A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1.5.1</w:t>
            </w:r>
          </w:p>
          <w:p w14:paraId="2714F89E" w14:textId="77777777" w:rsidR="005B3B98" w:rsidRPr="00B17711" w:rsidRDefault="005B3B98">
            <w:pPr>
              <w:rPr>
                <w:rFonts w:ascii="Arial Narrow" w:hAnsi="Arial Narrow"/>
              </w:rPr>
            </w:pPr>
          </w:p>
        </w:tc>
      </w:tr>
      <w:tr w:rsidR="001D1913" w:rsidRPr="00B17711" w14:paraId="6CC6BBFB" w14:textId="77777777" w:rsidTr="0085412B">
        <w:trPr>
          <w:cantSplit/>
        </w:trPr>
        <w:tc>
          <w:tcPr>
            <w:tcW w:w="779" w:type="dxa"/>
          </w:tcPr>
          <w:p w14:paraId="126761B4" w14:textId="77777777" w:rsidR="001D1913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wk 41</w:t>
            </w:r>
          </w:p>
          <w:p w14:paraId="231BE752" w14:textId="77777777" w:rsidR="001D1913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08-10</w:t>
            </w:r>
          </w:p>
          <w:p w14:paraId="0085FFB9" w14:textId="77777777" w:rsidR="001D1913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FB001E6" w14:textId="77777777" w:rsidR="001D1913" w:rsidRPr="001D1913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12-10</w:t>
            </w:r>
          </w:p>
        </w:tc>
        <w:tc>
          <w:tcPr>
            <w:tcW w:w="4394" w:type="dxa"/>
          </w:tcPr>
          <w:p w14:paraId="0E45960C" w14:textId="7A403366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35696A">
              <w:rPr>
                <w:rFonts w:ascii="Arial Narrow" w:hAnsi="Arial Narrow"/>
              </w:rPr>
              <w:t xml:space="preserve"> de basisfilosofie van de Ander, vanuit de positie van Levinas (extra stof) en Simone de Beauvoir (feminisme). </w:t>
            </w:r>
          </w:p>
          <w:p w14:paraId="0C00DB93" w14:textId="09808BB5" w:rsidR="0035696A" w:rsidRDefault="0035696A" w:rsidP="007575EC">
            <w:pPr>
              <w:rPr>
                <w:rFonts w:ascii="Arial Narrow" w:hAnsi="Arial Narrow"/>
              </w:rPr>
            </w:pPr>
          </w:p>
          <w:p w14:paraId="237C5FB8" w14:textId="1D64F39E" w:rsidR="0035696A" w:rsidRDefault="0035696A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 vanuit de filosofie van de Beauvoir te reflecteren op het hedendaagse feministische stroming zoals #metoo. </w:t>
            </w:r>
          </w:p>
          <w:p w14:paraId="765E37E3" w14:textId="77777777" w:rsidR="001D1913" w:rsidRDefault="001D1913" w:rsidP="0035696A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3074BFED" w14:textId="77777777" w:rsidR="0035696A" w:rsidRDefault="003569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1.5.2</w:t>
            </w:r>
          </w:p>
          <w:p w14:paraId="7D34C717" w14:textId="206D0224" w:rsidR="001D1913" w:rsidRPr="00B17711" w:rsidRDefault="003569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filosofische analyse #metoo</w:t>
            </w:r>
          </w:p>
        </w:tc>
      </w:tr>
      <w:tr w:rsidR="005B3B98" w:rsidRPr="00B17711" w14:paraId="2FE6F8FE" w14:textId="77777777" w:rsidTr="0085412B">
        <w:trPr>
          <w:cantSplit/>
        </w:trPr>
        <w:tc>
          <w:tcPr>
            <w:tcW w:w="779" w:type="dxa"/>
          </w:tcPr>
          <w:p w14:paraId="1F268B7D" w14:textId="77777777" w:rsidR="005B3B98" w:rsidRDefault="005B3B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24C20544" w14:textId="77777777" w:rsidR="005B3B98" w:rsidRDefault="003A01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HERFSTVAKANTIE</w:t>
            </w:r>
          </w:p>
        </w:tc>
        <w:tc>
          <w:tcPr>
            <w:tcW w:w="5167" w:type="dxa"/>
          </w:tcPr>
          <w:p w14:paraId="4250C6CA" w14:textId="77777777" w:rsidR="005B3B98" w:rsidRPr="00B17711" w:rsidRDefault="005B3B98">
            <w:pPr>
              <w:rPr>
                <w:rFonts w:ascii="Arial Narrow" w:hAnsi="Arial Narrow"/>
              </w:rPr>
            </w:pPr>
          </w:p>
        </w:tc>
      </w:tr>
      <w:tr w:rsidR="005B3B98" w:rsidRPr="00B17711" w14:paraId="1D9AFB4C" w14:textId="77777777" w:rsidTr="0085412B">
        <w:trPr>
          <w:cantSplit/>
        </w:trPr>
        <w:tc>
          <w:tcPr>
            <w:tcW w:w="779" w:type="dxa"/>
          </w:tcPr>
          <w:p w14:paraId="4AEAF84C" w14:textId="77777777" w:rsidR="005B3B98" w:rsidRDefault="005B3B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43</w:t>
            </w:r>
          </w:p>
          <w:p w14:paraId="33445526" w14:textId="77777777" w:rsidR="005B3B98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B3B98">
              <w:rPr>
                <w:rFonts w:ascii="Arial Narrow" w:hAnsi="Arial Narrow"/>
              </w:rPr>
              <w:t>-10</w:t>
            </w:r>
          </w:p>
          <w:p w14:paraId="5F836EF7" w14:textId="77777777" w:rsidR="005B3B98" w:rsidRDefault="005B3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7777777" w:rsidR="005B3B98" w:rsidRPr="005B3B98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5B3B98">
              <w:rPr>
                <w:rFonts w:ascii="Arial Narrow" w:hAnsi="Arial Narrow"/>
              </w:rPr>
              <w:t>-10</w:t>
            </w:r>
          </w:p>
        </w:tc>
        <w:tc>
          <w:tcPr>
            <w:tcW w:w="4394" w:type="dxa"/>
          </w:tcPr>
          <w:p w14:paraId="7DDC7E08" w14:textId="24BF821F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35696A">
              <w:rPr>
                <w:rFonts w:ascii="Arial Narrow" w:hAnsi="Arial Narrow"/>
              </w:rPr>
              <w:t xml:space="preserve"> de machtsfilosof</w:t>
            </w:r>
            <w:r w:rsidR="008F5EDD">
              <w:rPr>
                <w:rFonts w:ascii="Arial Narrow" w:hAnsi="Arial Narrow"/>
              </w:rPr>
              <w:t xml:space="preserve">ie van Michel Foucault en de basisconcepten van Freuds psycho-analyse. </w:t>
            </w:r>
          </w:p>
          <w:p w14:paraId="0EDBF91D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27F078EC" w14:textId="6BED4279" w:rsidR="007575EC" w:rsidRPr="00B17711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</w:t>
            </w:r>
            <w:r w:rsidR="008F5EDD">
              <w:rPr>
                <w:rFonts w:ascii="Arial Narrow" w:hAnsi="Arial Narrow"/>
              </w:rPr>
              <w:t xml:space="preserve">staat om: a. op het onderwijs te reflecteren vanuit de machtsfilosofie van Foucault, b. te reflecteren op jezelf en de mens vanuit de psycho-analyse. </w:t>
            </w:r>
          </w:p>
          <w:p w14:paraId="4F5BAFBA" w14:textId="77777777" w:rsidR="005B3B98" w:rsidRDefault="005B3B9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B71630B" w14:textId="2311EBA6" w:rsidR="007575EC" w:rsidRDefault="008F5EDD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1.5.4</w:t>
            </w:r>
          </w:p>
          <w:p w14:paraId="018A067E" w14:textId="0A593578" w:rsidR="008F5EDD" w:rsidRDefault="008F5EDD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keuzeanalyse Foucault en/of Freud. </w:t>
            </w:r>
          </w:p>
          <w:p w14:paraId="17F142C3" w14:textId="77777777" w:rsidR="005B3B98" w:rsidRPr="00B17711" w:rsidRDefault="005B3B98">
            <w:pPr>
              <w:rPr>
                <w:rFonts w:ascii="Arial Narrow" w:hAnsi="Arial Narrow"/>
              </w:rPr>
            </w:pP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1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5590ADBB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8F5EDD">
              <w:rPr>
                <w:rFonts w:ascii="Arial Narrow" w:hAnsi="Arial Narrow"/>
              </w:rPr>
              <w:t xml:space="preserve"> Hoofdstuk Wijsgerige antropologie uit Durf te denken! + extra lesstof uit de lessen.</w:t>
            </w:r>
          </w:p>
        </w:tc>
        <w:tc>
          <w:tcPr>
            <w:tcW w:w="5171" w:type="dxa"/>
          </w:tcPr>
          <w:p w14:paraId="458E4CC2" w14:textId="3FE087AF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8F5EDD">
              <w:rPr>
                <w:rFonts w:ascii="Arial Narrow" w:hAnsi="Arial Narrow"/>
              </w:rPr>
              <w:t xml:space="preserve"> 100</w:t>
            </w:r>
          </w:p>
          <w:p w14:paraId="7F238757" w14:textId="1B45BDC4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8F5EDD">
              <w:rPr>
                <w:rFonts w:ascii="Arial Narrow" w:hAnsi="Arial Narrow"/>
              </w:rPr>
              <w:t xml:space="preserve"> 10</w:t>
            </w:r>
          </w:p>
          <w:p w14:paraId="110BFEC8" w14:textId="42E76A44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8F5EDD">
              <w:rPr>
                <w:rFonts w:ascii="Arial Narrow" w:hAnsi="Arial Narrow"/>
              </w:rPr>
              <w:t xml:space="preserve"> schoolexamen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8"/>
      <w:footerReference w:type="default" r:id="rId9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C"/>
    <w:rsid w:val="0003211F"/>
    <w:rsid w:val="00046B08"/>
    <w:rsid w:val="00085C1D"/>
    <w:rsid w:val="00152756"/>
    <w:rsid w:val="00183120"/>
    <w:rsid w:val="001D0C50"/>
    <w:rsid w:val="001D1913"/>
    <w:rsid w:val="001D77D3"/>
    <w:rsid w:val="001E6832"/>
    <w:rsid w:val="00227C46"/>
    <w:rsid w:val="0035696A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D1566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8F5EDD"/>
    <w:rsid w:val="009022BC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0ED3F20D-F2F0-4686-AC41-2AED28D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8F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2018-07-03T12:12:00Z</dcterms:created>
  <dcterms:modified xsi:type="dcterms:W3CDTF">2018-07-03T12:12:00Z</dcterms:modified>
</cp:coreProperties>
</file>