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vAlign w:val="center"/>
          </w:tcPr>
          <w:p w14:paraId="74EB2507" w14:textId="08A7D403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8D6630">
              <w:rPr>
                <w:rFonts w:ascii="Arial Narrow" w:hAnsi="Arial Narrow"/>
              </w:rPr>
              <w:t>Maatschappijleer</w:t>
            </w:r>
          </w:p>
        </w:tc>
        <w:tc>
          <w:tcPr>
            <w:tcW w:w="2586" w:type="dxa"/>
            <w:vAlign w:val="center"/>
          </w:tcPr>
          <w:p w14:paraId="7BF877E6" w14:textId="1FB615F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8D6630">
              <w:rPr>
                <w:rFonts w:ascii="Arial Narrow" w:hAnsi="Arial Narrow"/>
                <w:b/>
              </w:rPr>
              <w:t>4VWO</w:t>
            </w:r>
          </w:p>
        </w:tc>
        <w:tc>
          <w:tcPr>
            <w:tcW w:w="2586" w:type="dxa"/>
            <w:vAlign w:val="center"/>
          </w:tcPr>
          <w:p w14:paraId="061CA43A" w14:textId="49652AF8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476C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8D6630" w:rsidRPr="00B17711" w14:paraId="0F54C223" w14:textId="77777777" w:rsidTr="006C43AF">
        <w:trPr>
          <w:trHeight w:val="1364"/>
        </w:trPr>
        <w:tc>
          <w:tcPr>
            <w:tcW w:w="10344" w:type="dxa"/>
            <w:gridSpan w:val="4"/>
          </w:tcPr>
          <w:p w14:paraId="5D246B26" w14:textId="3C3D6C2D" w:rsidR="008D6630" w:rsidRPr="006C43AF" w:rsidRDefault="008D663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C43AF">
              <w:rPr>
                <w:rFonts w:ascii="Arial Narrow" w:hAnsi="Arial Narrow"/>
                <w:i/>
                <w:sz w:val="22"/>
                <w:szCs w:val="22"/>
              </w:rPr>
              <w:t>M</w:t>
            </w:r>
            <w:bookmarkStart w:id="0" w:name="_GoBack"/>
            <w:bookmarkEnd w:id="0"/>
            <w:r w:rsidRPr="006C43AF">
              <w:rPr>
                <w:rFonts w:ascii="Arial Narrow" w:hAnsi="Arial Narrow"/>
                <w:i/>
                <w:sz w:val="22"/>
                <w:szCs w:val="22"/>
              </w:rPr>
              <w:t xml:space="preserve">aak de gegeven opdrachten uit het werkboek. Maak ook de mogelijke extra opdrachten. Bekijk de filmpjes. Zie ook </w:t>
            </w:r>
            <w:hyperlink r:id="rId7" w:history="1">
              <w:r w:rsidRPr="006C43AF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http://filosofie.gruijthuijzen.nl</w:t>
              </w:r>
            </w:hyperlink>
            <w:r w:rsidRPr="006C43AF">
              <w:rPr>
                <w:rFonts w:ascii="Arial Narrow" w:hAnsi="Arial Narrow"/>
                <w:i/>
                <w:sz w:val="22"/>
                <w:szCs w:val="22"/>
              </w:rPr>
              <w:t xml:space="preserve"> voor alle antwoorden en eventuele extra informatie. </w:t>
            </w:r>
          </w:p>
          <w:p w14:paraId="1B6BD34A" w14:textId="51706DEB" w:rsidR="008D6630" w:rsidRPr="006C43AF" w:rsidRDefault="008D663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C43AF">
              <w:rPr>
                <w:rFonts w:ascii="Arial Narrow" w:hAnsi="Arial Narrow"/>
                <w:i/>
                <w:sz w:val="22"/>
                <w:szCs w:val="22"/>
              </w:rPr>
              <w:t xml:space="preserve">Wekelijks wordt doorgemaild welke specifieke opdrachten uit het werkboek moeten worden gemaakt. </w:t>
            </w:r>
          </w:p>
          <w:p w14:paraId="04320E21" w14:textId="516E2486" w:rsidR="008D6630" w:rsidRPr="00B17711" w:rsidRDefault="008D6630" w:rsidP="008D6630">
            <w:pPr>
              <w:rPr>
                <w:rFonts w:ascii="Arial Narrow" w:hAnsi="Arial Narrow"/>
              </w:rPr>
            </w:pPr>
            <w:r w:rsidRPr="006C43AF">
              <w:rPr>
                <w:rFonts w:ascii="Arial Narrow" w:hAnsi="Arial Narrow"/>
                <w:i/>
                <w:sz w:val="22"/>
                <w:szCs w:val="22"/>
              </w:rPr>
              <w:t>Een aantal voorwaarden zijn erg belangrijk om het vak maatschappijleer te leren en de inhoud te begrijpen: 1. Het volgen van het nieuws!, 2. Samenvatten, 3. Discussies voeren aan tafel of met vrienden over maatschappelijke thema’s.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62760FA8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713127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>
        <w:trPr>
          <w:cantSplit/>
        </w:trPr>
        <w:tc>
          <w:tcPr>
            <w:tcW w:w="779" w:type="dxa"/>
          </w:tcPr>
          <w:p w14:paraId="5FFF9EBD" w14:textId="5F6902E7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45</w:t>
            </w:r>
          </w:p>
          <w:p w14:paraId="6C79A920" w14:textId="69FF3B9F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05-11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41E0819E" w:rsidR="003D6351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09-11</w:t>
            </w:r>
          </w:p>
        </w:tc>
        <w:tc>
          <w:tcPr>
            <w:tcW w:w="4394" w:type="dxa"/>
          </w:tcPr>
          <w:p w14:paraId="7B447AA2" w14:textId="1F499E7B" w:rsidR="007575EC" w:rsidRPr="006C43AF" w:rsidRDefault="008D6630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Wat verstaan we onder politiek en waarin verschillen democratieën van dictaturen? </w:t>
            </w:r>
          </w:p>
          <w:p w14:paraId="0D218341" w14:textId="77777777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</w:p>
          <w:p w14:paraId="59B50564" w14:textId="7BBE8D6D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8D6630" w:rsidRPr="006C43AF">
              <w:rPr>
                <w:rFonts w:ascii="Arial Narrow" w:hAnsi="Arial Narrow"/>
                <w:sz w:val="20"/>
              </w:rPr>
              <w:t>1. Helder te definiëren wat politiek inhoudt, 2. Duidelijk te maken wat een democratie is</w:t>
            </w:r>
            <w:r w:rsidR="006D5085" w:rsidRPr="006C43AF">
              <w:rPr>
                <w:rFonts w:ascii="Arial Narrow" w:hAnsi="Arial Narrow"/>
                <w:sz w:val="20"/>
              </w:rPr>
              <w:t>, welke vormen van democratie er zijn</w:t>
            </w:r>
            <w:r w:rsidR="008D6630" w:rsidRPr="006C43AF">
              <w:rPr>
                <w:rFonts w:ascii="Arial Narrow" w:hAnsi="Arial Narrow"/>
                <w:sz w:val="20"/>
              </w:rPr>
              <w:t xml:space="preserve"> en aan welke eigenschappen een democratie voldoet? 3. Idem voor dictatuur en 4. In staat de verschillen tussen deze twee staatsvormen te duiden. </w:t>
            </w:r>
          </w:p>
          <w:p w14:paraId="109CB0B0" w14:textId="77777777" w:rsidR="00724E16" w:rsidRPr="006C43AF" w:rsidRDefault="00724E16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</w:tcPr>
          <w:p w14:paraId="07155D82" w14:textId="77777777" w:rsidR="00724E16" w:rsidRPr="006C43AF" w:rsidRDefault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55AEE841" w14:textId="77777777" w:rsidR="006D5085" w:rsidRPr="006C43AF" w:rsidRDefault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Zie e-mail iedere zondag. </w:t>
            </w:r>
          </w:p>
          <w:p w14:paraId="7B22E130" w14:textId="51E821E4" w:rsidR="006D5085" w:rsidRPr="006C43AF" w:rsidRDefault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</w:p>
        </w:tc>
      </w:tr>
      <w:tr w:rsidR="00AC01A9" w:rsidRPr="00B17711" w14:paraId="3056D0D9" w14:textId="77777777">
        <w:trPr>
          <w:cantSplit/>
        </w:trPr>
        <w:tc>
          <w:tcPr>
            <w:tcW w:w="779" w:type="dxa"/>
          </w:tcPr>
          <w:p w14:paraId="3E1B7D15" w14:textId="75166D27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46</w:t>
            </w:r>
          </w:p>
          <w:p w14:paraId="3F9A5ECD" w14:textId="57C414AB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12--11</w:t>
            </w:r>
          </w:p>
          <w:p w14:paraId="2033C5F3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6FA1EA40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92461A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94" w:type="dxa"/>
          </w:tcPr>
          <w:p w14:paraId="47429BC9" w14:textId="66519126" w:rsidR="007575EC" w:rsidRPr="006C43AF" w:rsidRDefault="006D5085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Welke verschillende stromingen zijn er en welke spreekt jou het meeste aan? </w:t>
            </w:r>
          </w:p>
          <w:p w14:paraId="615F5A24" w14:textId="77777777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</w:p>
          <w:p w14:paraId="2211F50A" w14:textId="58F60F4B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6D5085" w:rsidRPr="006C43AF">
              <w:rPr>
                <w:rFonts w:ascii="Arial Narrow" w:hAnsi="Arial Narrow"/>
                <w:sz w:val="20"/>
              </w:rPr>
              <w:t xml:space="preserve">Te duiden wat een ideologie is en welke twee aspecten een rol spelen bij een ideologie. Daarnaast de drie hoofdstromingen + het ecologisme, populisme en pragmatisme te onderscheiden en de overeenkomsten en verschillen te duiden. Daarnaast de termen progressief en conservatief te duiden en toe te passen.. </w:t>
            </w:r>
          </w:p>
          <w:p w14:paraId="25F251EF" w14:textId="77777777" w:rsidR="00AC01A9" w:rsidRPr="006C43AF" w:rsidRDefault="00AC01A9" w:rsidP="00CC399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</w:tcPr>
          <w:p w14:paraId="05F0A837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4FD4C357" w14:textId="7C71E9CB" w:rsidR="00AC01A9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</w:tc>
      </w:tr>
      <w:tr w:rsidR="00AC01A9" w:rsidRPr="00B17711" w14:paraId="621C086D" w14:textId="77777777">
        <w:trPr>
          <w:cantSplit/>
        </w:trPr>
        <w:tc>
          <w:tcPr>
            <w:tcW w:w="779" w:type="dxa"/>
          </w:tcPr>
          <w:p w14:paraId="0D96F26C" w14:textId="797523DD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47</w:t>
            </w:r>
          </w:p>
          <w:p w14:paraId="72DEC7B0" w14:textId="7F19AB9A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19-11</w:t>
            </w:r>
          </w:p>
          <w:p w14:paraId="679F9C74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3EFA300B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AC01A9"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94" w:type="dxa"/>
          </w:tcPr>
          <w:p w14:paraId="09814D72" w14:textId="3FEDBBA1" w:rsidR="007575EC" w:rsidRPr="006C43AF" w:rsidRDefault="006D5085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Welke politieke partijen zijn er in Nederland en wat willen ze? </w:t>
            </w:r>
          </w:p>
          <w:p w14:paraId="4084B59A" w14:textId="77777777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</w:p>
          <w:p w14:paraId="3E37AEB6" w14:textId="725E953B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6D5085" w:rsidRPr="006C43AF">
              <w:rPr>
                <w:rFonts w:ascii="Arial Narrow" w:hAnsi="Arial Narrow"/>
                <w:sz w:val="20"/>
              </w:rPr>
              <w:t xml:space="preserve">de overeenkomsten en verschillen tussen alle landelijke, politieke partijen te duiden (pagina 106+107), deze partijen in te delen op basis van ideologie, daarnaast te beargumenteren in hoeverre deze partijen one-issuepartijen en/of antidemocratische partijen zijn. Tevens de functies van partijen te onderscheiden. </w:t>
            </w:r>
          </w:p>
          <w:p w14:paraId="793646D1" w14:textId="77777777" w:rsidR="00AC01A9" w:rsidRPr="006C43AF" w:rsidRDefault="00AC01A9" w:rsidP="00892BC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</w:tcPr>
          <w:p w14:paraId="39230A35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4F2ADF88" w14:textId="77777777" w:rsidR="00AC01A9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  <w:p w14:paraId="161CBE37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</w:p>
          <w:p w14:paraId="7AE93AE4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Denk ook aan de centrale concepten: zwevende kiezer, ledenaantallen, nationalisme en populisme, fractiediscipline, politieke spectrum. </w:t>
            </w:r>
          </w:p>
          <w:p w14:paraId="7457B8A5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</w:p>
          <w:p w14:paraId="062F5D54" w14:textId="6F35A1DE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ook pagina 106+107</w:t>
            </w:r>
          </w:p>
        </w:tc>
      </w:tr>
      <w:tr w:rsidR="00AC01A9" w:rsidRPr="00B17711" w14:paraId="0DC63FAF" w14:textId="77777777">
        <w:trPr>
          <w:cantSplit/>
        </w:trPr>
        <w:tc>
          <w:tcPr>
            <w:tcW w:w="779" w:type="dxa"/>
          </w:tcPr>
          <w:p w14:paraId="687C1E2E" w14:textId="36B6B78A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48</w:t>
            </w:r>
          </w:p>
          <w:p w14:paraId="7C9EA9B7" w14:textId="3D089B76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26-11</w:t>
            </w:r>
          </w:p>
          <w:p w14:paraId="6DE1DDF8" w14:textId="4D50AD9E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048E6B27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1E6832"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94" w:type="dxa"/>
          </w:tcPr>
          <w:p w14:paraId="5CD96C67" w14:textId="4D3466FE" w:rsidR="003476CE" w:rsidRPr="006C43AF" w:rsidRDefault="006D5085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Waarom stemmen mensen op een bepaalde partij? Hoe leiden verkiezingen tot de vorming van een kabinet? </w:t>
            </w:r>
          </w:p>
          <w:p w14:paraId="6E5FEBF9" w14:textId="77777777" w:rsidR="006D5085" w:rsidRPr="006C43AF" w:rsidRDefault="006D5085">
            <w:pPr>
              <w:rPr>
                <w:rFonts w:ascii="Arial Narrow" w:hAnsi="Arial Narrow"/>
                <w:sz w:val="20"/>
              </w:rPr>
            </w:pPr>
          </w:p>
          <w:p w14:paraId="79D0B708" w14:textId="3DA24313" w:rsidR="007575EC" w:rsidRPr="006C43AF" w:rsidRDefault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Je bent in staat om:</w:t>
            </w:r>
            <w:r w:rsidR="006D5085" w:rsidRPr="006C43AF">
              <w:rPr>
                <w:rFonts w:ascii="Arial Narrow" w:hAnsi="Arial Narrow"/>
                <w:sz w:val="20"/>
              </w:rPr>
              <w:t xml:space="preserve"> Passief en actief kiesrecht te onderscheiden. Het stelsel van evenredige vertegenwoordiging uit te leggen. Het concept van de </w:t>
            </w:r>
            <w:proofErr w:type="spellStart"/>
            <w:r w:rsidR="006D5085" w:rsidRPr="006C43AF">
              <w:rPr>
                <w:rFonts w:ascii="Arial Narrow" w:hAnsi="Arial Narrow"/>
                <w:sz w:val="20"/>
              </w:rPr>
              <w:t>mediacratie</w:t>
            </w:r>
            <w:proofErr w:type="spellEnd"/>
            <w:r w:rsidR="006D5085" w:rsidRPr="006C43AF">
              <w:rPr>
                <w:rFonts w:ascii="Arial Narrow" w:hAnsi="Arial Narrow"/>
                <w:sz w:val="20"/>
              </w:rPr>
              <w:t xml:space="preserve"> te duiden en vanuit dit concept kritiek naar de samenleving te kijken. Motieven om te stemmen uit te leggen. Het formatieproces t/m het regeerakkoord te verhelderen. </w:t>
            </w:r>
          </w:p>
          <w:p w14:paraId="4CC99C52" w14:textId="4D0487F4" w:rsidR="001E6832" w:rsidRPr="006C43AF" w:rsidRDefault="001E6832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5167" w:type="dxa"/>
          </w:tcPr>
          <w:p w14:paraId="356EE861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733D37A3" w14:textId="77777777" w:rsidR="00AC01A9" w:rsidRPr="006C43AF" w:rsidRDefault="006D5085" w:rsidP="006D5085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  <w:p w14:paraId="3B9A221A" w14:textId="77777777" w:rsidR="006D5085" w:rsidRPr="006C43AF" w:rsidRDefault="006D5085" w:rsidP="006D5085">
            <w:pPr>
              <w:rPr>
                <w:rFonts w:ascii="Arial Narrow" w:hAnsi="Arial Narrow"/>
                <w:sz w:val="20"/>
              </w:rPr>
            </w:pPr>
          </w:p>
          <w:p w14:paraId="3377961A" w14:textId="72571E68" w:rsidR="006D5085" w:rsidRPr="006C43AF" w:rsidRDefault="006D5085" w:rsidP="006D5085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Denk tevens ook aan concepten als: informatie, formatie, informateur, formateur, </w:t>
            </w:r>
            <w:proofErr w:type="spellStart"/>
            <w:r w:rsidRPr="006C43AF">
              <w:rPr>
                <w:rFonts w:ascii="Arial Narrow" w:hAnsi="Arial Narrow"/>
                <w:sz w:val="20"/>
              </w:rPr>
              <w:t>prinsjesdag</w:t>
            </w:r>
            <w:proofErr w:type="spellEnd"/>
            <w:r w:rsidRPr="006C43AF">
              <w:rPr>
                <w:rFonts w:ascii="Arial Narrow" w:hAnsi="Arial Narrow"/>
                <w:sz w:val="20"/>
              </w:rPr>
              <w:t xml:space="preserve">, regeerakkoord, demissionair kabinet. </w:t>
            </w:r>
          </w:p>
        </w:tc>
      </w:tr>
      <w:tr w:rsidR="00AC01A9" w:rsidRPr="00B17711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A3B0A47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49</w:t>
            </w:r>
          </w:p>
          <w:p w14:paraId="70FDCCB0" w14:textId="1444E74E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03-12</w:t>
            </w:r>
          </w:p>
          <w:p w14:paraId="53A27C83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3E9FD209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5B3B9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94" w:type="dxa"/>
            <w:tcBorders>
              <w:bottom w:val="nil"/>
            </w:tcBorders>
          </w:tcPr>
          <w:p w14:paraId="704AAA97" w14:textId="56AA4D98" w:rsidR="007575EC" w:rsidRPr="006C43AF" w:rsidRDefault="005F27CD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Wat is de verhouding tussen regering en parlement? Wie van beide heeft de meeste macht? </w:t>
            </w:r>
          </w:p>
          <w:p w14:paraId="7B7F5950" w14:textId="77777777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</w:p>
          <w:p w14:paraId="5F925902" w14:textId="0F7CDA47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5F27CD" w:rsidRPr="006C43AF">
              <w:rPr>
                <w:rFonts w:ascii="Arial Narrow" w:hAnsi="Arial Narrow"/>
                <w:sz w:val="20"/>
              </w:rPr>
              <w:t>De taakverdeling en de taken van ministers en staatssecretarissen helder te omschrijven. Het verschil tussen tweede kamer (controle, medewetgeving) en de eerste kamer (</w:t>
            </w:r>
            <w:proofErr w:type="spellStart"/>
            <w:r w:rsidR="005F27CD" w:rsidRPr="006C43AF">
              <w:rPr>
                <w:rFonts w:ascii="Arial Narrow" w:hAnsi="Arial Narrow"/>
                <w:sz w:val="20"/>
              </w:rPr>
              <w:t>sentaat</w:t>
            </w:r>
            <w:proofErr w:type="spellEnd"/>
            <w:r w:rsidR="005F27CD" w:rsidRPr="006C43AF">
              <w:rPr>
                <w:rFonts w:ascii="Arial Narrow" w:hAnsi="Arial Narrow"/>
                <w:sz w:val="20"/>
              </w:rPr>
              <w:t xml:space="preserve">), regering en rechtsprekende macht te duiden. Het proces van wetsvoorstel tot wet helemaal uit te werken. </w:t>
            </w:r>
          </w:p>
          <w:p w14:paraId="0C6D80D0" w14:textId="77777777" w:rsidR="00AC01A9" w:rsidRPr="006C43AF" w:rsidRDefault="00AC01A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70678313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793FC0CD" w14:textId="77777777" w:rsidR="00AC01A9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  <w:p w14:paraId="795A6B49" w14:textId="77777777" w:rsidR="005F27CD" w:rsidRPr="006C43AF" w:rsidRDefault="005F27CD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</w:p>
          <w:p w14:paraId="19749312" w14:textId="6F68F3ED" w:rsidR="005F27CD" w:rsidRPr="006C43AF" w:rsidRDefault="005F27CD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Denk hierbij ook aan de volgende concepten: staatshoofd, ministeriële verantwoordelijkheid, onschendbaarheid, coalitie, oppositie. </w:t>
            </w:r>
          </w:p>
        </w:tc>
      </w:tr>
      <w:tr w:rsidR="00AC01A9" w:rsidRPr="00B17711" w14:paraId="29281E85" w14:textId="77777777" w:rsidTr="0085412B">
        <w:trPr>
          <w:cantSplit/>
        </w:trPr>
        <w:tc>
          <w:tcPr>
            <w:tcW w:w="779" w:type="dxa"/>
          </w:tcPr>
          <w:p w14:paraId="75086AE7" w14:textId="728A2263" w:rsidR="00AC01A9" w:rsidRPr="00B17711" w:rsidRDefault="00AC01A9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 w:rsidR="003476CE">
              <w:rPr>
                <w:rFonts w:ascii="Arial Narrow" w:hAnsi="Arial Narrow"/>
                <w:b/>
              </w:rPr>
              <w:t>50</w:t>
            </w:r>
          </w:p>
          <w:p w14:paraId="5EFA21B1" w14:textId="35730B66" w:rsidR="00AC01A9" w:rsidRPr="00B17711" w:rsidRDefault="00A9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1D191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</w:t>
            </w:r>
          </w:p>
          <w:p w14:paraId="3CEB7438" w14:textId="77777777" w:rsidR="008F1717" w:rsidRPr="00B17711" w:rsidRDefault="001E6832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BCCF659" w:rsidR="00CC3998" w:rsidRPr="00B17711" w:rsidRDefault="00A97D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8F1717"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94" w:type="dxa"/>
          </w:tcPr>
          <w:p w14:paraId="13243918" w14:textId="2BAB9D30" w:rsidR="003476CE" w:rsidRPr="006C43AF" w:rsidRDefault="005F27CD" w:rsidP="003476CE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Welke actoren en factoren hebben invloed op de politieke besluitvorming? Hoe kun je bereiken dat politici naar je luisteren? </w:t>
            </w:r>
          </w:p>
          <w:p w14:paraId="6FAF1340" w14:textId="77777777" w:rsidR="003476CE" w:rsidRPr="006C43AF" w:rsidRDefault="003476CE" w:rsidP="003476CE">
            <w:pPr>
              <w:rPr>
                <w:rFonts w:ascii="Arial Narrow" w:hAnsi="Arial Narrow"/>
                <w:sz w:val="20"/>
              </w:rPr>
            </w:pPr>
          </w:p>
          <w:p w14:paraId="2A826DAC" w14:textId="394606A5" w:rsidR="003476CE" w:rsidRPr="006C43AF" w:rsidRDefault="003476CE" w:rsidP="003476CE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5F27CD" w:rsidRPr="006C43AF">
              <w:rPr>
                <w:rFonts w:ascii="Arial Narrow" w:hAnsi="Arial Narrow"/>
                <w:sz w:val="20"/>
              </w:rPr>
              <w:t xml:space="preserve">De fase van besluitvorming (schema pagina 123) te reproduceren en toe te passen (zie ook paragraaf 6.2). De vijf functies van media te onderscheiden en toe te passen. </w:t>
            </w:r>
          </w:p>
          <w:p w14:paraId="4CF7A877" w14:textId="73F943B1" w:rsidR="004B46E6" w:rsidRPr="006C43AF" w:rsidRDefault="004B46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</w:tcPr>
          <w:p w14:paraId="336494CC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5406ABC1" w14:textId="34AD3711" w:rsidR="007575EC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  <w:p w14:paraId="1F117883" w14:textId="77777777" w:rsidR="00AC01A9" w:rsidRPr="006C43AF" w:rsidRDefault="00AC01A9">
            <w:pPr>
              <w:rPr>
                <w:rFonts w:ascii="Arial Narrow" w:hAnsi="Arial Narrow"/>
                <w:sz w:val="20"/>
              </w:rPr>
            </w:pPr>
          </w:p>
          <w:p w14:paraId="1EF7F2BE" w14:textId="65264692" w:rsidR="005F27CD" w:rsidRPr="006C43AF" w:rsidRDefault="005F27CD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Denk ook aan de volgende concepten: achterkamertjes, invloed van media, belangengroepen, actiegroepen, pressiegroepen, (de macht van) ambtenaren.</w:t>
            </w:r>
          </w:p>
        </w:tc>
      </w:tr>
      <w:tr w:rsidR="005B3B98" w:rsidRPr="00B17711" w14:paraId="6A92878F" w14:textId="77777777" w:rsidTr="0085412B">
        <w:trPr>
          <w:cantSplit/>
        </w:trPr>
        <w:tc>
          <w:tcPr>
            <w:tcW w:w="779" w:type="dxa"/>
          </w:tcPr>
          <w:p w14:paraId="03279057" w14:textId="210682B9" w:rsidR="005B3B98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51</w:t>
            </w:r>
          </w:p>
          <w:p w14:paraId="1FD8F9AD" w14:textId="4F26B78F" w:rsidR="005B3B98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17-12</w:t>
            </w:r>
          </w:p>
          <w:p w14:paraId="61EF31CC" w14:textId="77777777" w:rsidR="005B3B98" w:rsidRDefault="005B3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0642ADC0" w:rsidR="005B3B98" w:rsidRPr="005B3B98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B3B98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</w:tcPr>
          <w:p w14:paraId="23A287B5" w14:textId="597489DC" w:rsidR="007575EC" w:rsidRPr="006C43AF" w:rsidRDefault="005F27CD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Moeten gemeenten meer macht krijgen omdat ze dichter bij de bevolking staan? </w:t>
            </w:r>
          </w:p>
          <w:p w14:paraId="66D9AB70" w14:textId="77777777" w:rsidR="005F27CD" w:rsidRPr="006C43AF" w:rsidRDefault="005F27CD" w:rsidP="007575EC">
            <w:pPr>
              <w:rPr>
                <w:rFonts w:ascii="Arial Narrow" w:hAnsi="Arial Narrow"/>
                <w:sz w:val="20"/>
              </w:rPr>
            </w:pPr>
          </w:p>
          <w:p w14:paraId="2D3CFB01" w14:textId="55D22ADC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5F27CD" w:rsidRPr="006C43AF">
              <w:rPr>
                <w:rFonts w:ascii="Arial Narrow" w:hAnsi="Arial Narrow"/>
                <w:sz w:val="20"/>
              </w:rPr>
              <w:t xml:space="preserve">Het concept decentralisatie te verhelderen, voorbeelden van decentralisatie te noemen en te oordelen wanneer je zelf voor – of tegenstander ben van decentralisatie. Je kunt de verschillende taakverdelingen op gemeentelijk en provinciaal niveau en op het niveau van de waterschappen benoemen. </w:t>
            </w:r>
          </w:p>
          <w:p w14:paraId="17761D72" w14:textId="77777777" w:rsidR="005B3B98" w:rsidRPr="006C43AF" w:rsidRDefault="005B3B9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</w:tcPr>
          <w:p w14:paraId="742662A9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29546E37" w14:textId="7FA3E547" w:rsidR="007575EC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  <w:p w14:paraId="2866F6B0" w14:textId="77777777" w:rsidR="005B3B98" w:rsidRPr="006C43AF" w:rsidRDefault="005B3B98">
            <w:pPr>
              <w:rPr>
                <w:rFonts w:ascii="Arial Narrow" w:hAnsi="Arial Narrow"/>
                <w:sz w:val="20"/>
              </w:rPr>
            </w:pPr>
          </w:p>
          <w:p w14:paraId="2714F89E" w14:textId="72EB4AF7" w:rsidR="005F27CD" w:rsidRPr="006C43AF" w:rsidRDefault="005F27CD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Denk na over het spanningsveld tussen de taken van de landelijke overheid enerzijds en de gemeenten anderzijds. </w:t>
            </w:r>
          </w:p>
        </w:tc>
      </w:tr>
      <w:tr w:rsidR="005B3B98" w:rsidRPr="00B17711" w14:paraId="2FE6F8FE" w14:textId="77777777" w:rsidTr="0085412B">
        <w:trPr>
          <w:cantSplit/>
        </w:trPr>
        <w:tc>
          <w:tcPr>
            <w:tcW w:w="779" w:type="dxa"/>
          </w:tcPr>
          <w:p w14:paraId="1F268B7D" w14:textId="77777777" w:rsidR="005B3B98" w:rsidRDefault="005B3B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24C20544" w14:textId="4CAA1419" w:rsidR="005B3B98" w:rsidRPr="006C43AF" w:rsidRDefault="003476CE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KER</w:t>
            </w:r>
            <w:r w:rsidR="003A0157" w:rsidRPr="006C43AF">
              <w:rPr>
                <w:rFonts w:ascii="Arial Narrow" w:hAnsi="Arial Narrow"/>
                <w:sz w:val="20"/>
              </w:rPr>
              <w:t>STVAKANTIE</w:t>
            </w:r>
          </w:p>
        </w:tc>
        <w:tc>
          <w:tcPr>
            <w:tcW w:w="5167" w:type="dxa"/>
          </w:tcPr>
          <w:p w14:paraId="4250C6CA" w14:textId="77777777" w:rsidR="005B3B98" w:rsidRPr="006C43AF" w:rsidRDefault="005B3B98">
            <w:pPr>
              <w:rPr>
                <w:rFonts w:ascii="Arial Narrow" w:hAnsi="Arial Narrow"/>
                <w:sz w:val="20"/>
              </w:rPr>
            </w:pPr>
          </w:p>
        </w:tc>
      </w:tr>
      <w:tr w:rsidR="005B3B98" w:rsidRPr="00B17711" w14:paraId="1D9AFB4C" w14:textId="77777777" w:rsidTr="0085412B">
        <w:trPr>
          <w:cantSplit/>
        </w:trPr>
        <w:tc>
          <w:tcPr>
            <w:tcW w:w="779" w:type="dxa"/>
          </w:tcPr>
          <w:p w14:paraId="4AEAF84C" w14:textId="4D770BB0" w:rsidR="005B3B98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02</w:t>
            </w:r>
          </w:p>
          <w:p w14:paraId="33445526" w14:textId="3C80F8EA" w:rsidR="005B3B98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07-01</w:t>
            </w:r>
          </w:p>
          <w:p w14:paraId="5F836EF7" w14:textId="77777777" w:rsidR="005B3B98" w:rsidRDefault="005B3B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42708CE7" w:rsidR="005B3B98" w:rsidRPr="005B3B98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5B3B9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01</w:t>
            </w:r>
          </w:p>
        </w:tc>
        <w:tc>
          <w:tcPr>
            <w:tcW w:w="4394" w:type="dxa"/>
          </w:tcPr>
          <w:p w14:paraId="7DDC7E08" w14:textId="643347D7" w:rsidR="007575EC" w:rsidRPr="006C43AF" w:rsidRDefault="005F27CD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Wat wil de Europese Unie bereiken? </w:t>
            </w:r>
          </w:p>
          <w:p w14:paraId="1E57FD3E" w14:textId="31950588" w:rsidR="005F27CD" w:rsidRPr="006C43AF" w:rsidRDefault="005F27CD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(Hoofdstuk 8 en 9)</w:t>
            </w:r>
          </w:p>
          <w:p w14:paraId="0EDBF91D" w14:textId="77777777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</w:p>
          <w:p w14:paraId="27F078EC" w14:textId="688CA4B0" w:rsidR="007575EC" w:rsidRPr="006C43AF" w:rsidRDefault="007575EC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Je bent in staat om: </w:t>
            </w:r>
            <w:r w:rsidR="005F27CD" w:rsidRPr="006C43AF">
              <w:rPr>
                <w:rFonts w:ascii="Arial Narrow" w:hAnsi="Arial Narrow"/>
                <w:sz w:val="20"/>
              </w:rPr>
              <w:t xml:space="preserve">uit te leggen waar de EU over gaat, waar de EU vandaan komt, waarom ze is opgericht en wat de voor – en nadelen zijn van de EU. Daarnaast is duidelijk hoe het bestuur van de EU werkt. </w:t>
            </w:r>
          </w:p>
          <w:p w14:paraId="4F5BAFBA" w14:textId="77777777" w:rsidR="005B3B98" w:rsidRPr="006C43AF" w:rsidRDefault="005B3B9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67" w:type="dxa"/>
          </w:tcPr>
          <w:p w14:paraId="4D9FC69C" w14:textId="77777777" w:rsidR="006D5085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(extra) opdrachten werkboek en website.</w:t>
            </w:r>
          </w:p>
          <w:p w14:paraId="0B71630B" w14:textId="05932538" w:rsidR="007575EC" w:rsidRPr="006C43AF" w:rsidRDefault="006D5085" w:rsidP="006D5085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Zie e-mail iedere zondag.</w:t>
            </w:r>
          </w:p>
          <w:p w14:paraId="14104992" w14:textId="77777777" w:rsidR="005B3B98" w:rsidRPr="006C43AF" w:rsidRDefault="005B3B98">
            <w:pPr>
              <w:rPr>
                <w:rFonts w:ascii="Arial Narrow" w:hAnsi="Arial Narrow"/>
                <w:sz w:val="20"/>
              </w:rPr>
            </w:pPr>
          </w:p>
          <w:p w14:paraId="6E5AB1B6" w14:textId="77777777" w:rsidR="005F27CD" w:rsidRPr="006C43AF" w:rsidRDefault="005F27CD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 xml:space="preserve">Denk hierbij aan de concepten: Europese commissie, raad van ministers, Europees parlement, hof van justitie van de Europese Unie, democratisch tekort, de EU als supranationale organisatie. </w:t>
            </w:r>
          </w:p>
          <w:p w14:paraId="1B232C92" w14:textId="77777777" w:rsidR="005F27CD" w:rsidRPr="006C43AF" w:rsidRDefault="005F27CD">
            <w:pPr>
              <w:rPr>
                <w:rFonts w:ascii="Arial Narrow" w:hAnsi="Arial Narrow"/>
                <w:sz w:val="20"/>
              </w:rPr>
            </w:pPr>
          </w:p>
          <w:p w14:paraId="17F142C3" w14:textId="0856D6DB" w:rsidR="006C43AF" w:rsidRPr="006C43AF" w:rsidRDefault="005F27CD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Denk na over de vraag over de EU bijdraagt aan meer of minder democratie vanuit de randvoorwaarden van democratie: respecteren van verkiezingsuitslag, grondrechten, sociale cohesie, representativiteit en vertrouwen (paragraaf 9.2)</w:t>
            </w:r>
            <w:r w:rsidR="006C43AF" w:rsidRPr="006C43AF"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3476CE" w:rsidRPr="00B17711" w14:paraId="4B368D8C" w14:textId="77777777" w:rsidTr="0085412B">
        <w:trPr>
          <w:cantSplit/>
        </w:trPr>
        <w:tc>
          <w:tcPr>
            <w:tcW w:w="779" w:type="dxa"/>
          </w:tcPr>
          <w:p w14:paraId="66521388" w14:textId="7EC4B283" w:rsidR="003476CE" w:rsidRDefault="003476CE" w:rsidP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03</w:t>
            </w:r>
          </w:p>
          <w:p w14:paraId="75C42DB5" w14:textId="3AC96728" w:rsidR="003476CE" w:rsidRDefault="003476CE" w:rsidP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14-01</w:t>
            </w:r>
          </w:p>
          <w:p w14:paraId="021A68C7" w14:textId="77777777" w:rsidR="003476CE" w:rsidRDefault="003476CE" w:rsidP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4EDB0A2A" w14:textId="6CFA7C47" w:rsidR="003476CE" w:rsidRDefault="003476CE" w:rsidP="003476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18-01</w:t>
            </w:r>
          </w:p>
        </w:tc>
        <w:tc>
          <w:tcPr>
            <w:tcW w:w="4394" w:type="dxa"/>
          </w:tcPr>
          <w:p w14:paraId="4421BF87" w14:textId="136DD3A2" w:rsidR="003476CE" w:rsidRPr="006C43AF" w:rsidRDefault="006D5085" w:rsidP="007575EC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Voorbereiden TRAP-2</w:t>
            </w:r>
          </w:p>
        </w:tc>
        <w:tc>
          <w:tcPr>
            <w:tcW w:w="5167" w:type="dxa"/>
          </w:tcPr>
          <w:p w14:paraId="5DBD88D0" w14:textId="17D702AE" w:rsidR="003476CE" w:rsidRPr="006C43AF" w:rsidRDefault="006D5085" w:rsidP="007575EC">
            <w:pPr>
              <w:tabs>
                <w:tab w:val="left" w:pos="214"/>
              </w:tabs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Voorbereiden TRAP-2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0E8E5B63" w:rsidR="00AC01A9" w:rsidRPr="00B17711" w:rsidRDefault="003476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0EC07646" w:rsidR="00AC01A9" w:rsidRPr="006C43AF" w:rsidRDefault="00F407EE" w:rsidP="00F407EE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Stofomschrijving:</w:t>
            </w:r>
            <w:r w:rsidR="006D5085" w:rsidRPr="006C43AF">
              <w:rPr>
                <w:rFonts w:ascii="Arial Narrow" w:hAnsi="Arial Narrow"/>
                <w:sz w:val="20"/>
              </w:rPr>
              <w:t xml:space="preserve"> Thema Parlementaire democratie. Pagina 88 t/m 146. </w:t>
            </w:r>
          </w:p>
        </w:tc>
        <w:tc>
          <w:tcPr>
            <w:tcW w:w="5171" w:type="dxa"/>
          </w:tcPr>
          <w:p w14:paraId="458E4CC2" w14:textId="245D09D6" w:rsidR="00AC01A9" w:rsidRPr="006C43AF" w:rsidRDefault="00AC01A9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Duur van de toets:</w:t>
            </w:r>
            <w:r w:rsidR="006D5085" w:rsidRPr="006C43AF">
              <w:rPr>
                <w:rFonts w:ascii="Arial Narrow" w:hAnsi="Arial Narrow"/>
                <w:sz w:val="20"/>
              </w:rPr>
              <w:t xml:space="preserve"> 50min</w:t>
            </w:r>
          </w:p>
          <w:p w14:paraId="7F238757" w14:textId="4631D5A9" w:rsidR="00AC01A9" w:rsidRPr="006C43AF" w:rsidRDefault="00AC01A9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Gewicht toets:</w:t>
            </w:r>
            <w:r w:rsidR="006D5085" w:rsidRPr="006C43AF">
              <w:rPr>
                <w:rFonts w:ascii="Arial Narrow" w:hAnsi="Arial Narrow"/>
                <w:sz w:val="20"/>
              </w:rPr>
              <w:t xml:space="preserve"> 33%</w:t>
            </w:r>
          </w:p>
          <w:p w14:paraId="110BFEC8" w14:textId="7DF86337" w:rsidR="00AC01A9" w:rsidRPr="006C43AF" w:rsidRDefault="00AC01A9">
            <w:pPr>
              <w:rPr>
                <w:rFonts w:ascii="Arial Narrow" w:hAnsi="Arial Narrow"/>
                <w:sz w:val="20"/>
              </w:rPr>
            </w:pPr>
            <w:r w:rsidRPr="006C43AF">
              <w:rPr>
                <w:rFonts w:ascii="Arial Narrow" w:hAnsi="Arial Narrow"/>
                <w:sz w:val="20"/>
              </w:rPr>
              <w:t>Schoolexamen of proefwerk:</w:t>
            </w:r>
            <w:r w:rsidR="006D5085" w:rsidRPr="006C43AF">
              <w:rPr>
                <w:rFonts w:ascii="Arial Narrow" w:hAnsi="Arial Narrow"/>
                <w:sz w:val="20"/>
              </w:rPr>
              <w:t xml:space="preserve"> schoolexamen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8"/>
      <w:footerReference w:type="default" r:id="rId9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83120"/>
    <w:rsid w:val="001D0C50"/>
    <w:rsid w:val="001D1913"/>
    <w:rsid w:val="001D77D3"/>
    <w:rsid w:val="001E6832"/>
    <w:rsid w:val="00227C46"/>
    <w:rsid w:val="003476CE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E43D0"/>
    <w:rsid w:val="005E5D9A"/>
    <w:rsid w:val="005F27CD"/>
    <w:rsid w:val="00601FC3"/>
    <w:rsid w:val="00615EAF"/>
    <w:rsid w:val="00642F2C"/>
    <w:rsid w:val="006763E4"/>
    <w:rsid w:val="006A15DE"/>
    <w:rsid w:val="006C43AF"/>
    <w:rsid w:val="006D5085"/>
    <w:rsid w:val="00713127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D6630"/>
    <w:rsid w:val="008E3C2A"/>
    <w:rsid w:val="008F1717"/>
    <w:rsid w:val="009022BC"/>
    <w:rsid w:val="0092461A"/>
    <w:rsid w:val="0094404B"/>
    <w:rsid w:val="0095275A"/>
    <w:rsid w:val="00A35904"/>
    <w:rsid w:val="00A97D44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8D663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2018-10-08T11:14:00Z</dcterms:created>
  <dcterms:modified xsi:type="dcterms:W3CDTF">2018-10-08T11:14:00Z</dcterms:modified>
</cp:coreProperties>
</file>