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6"/>
        <w:gridCol w:w="2586"/>
        <w:gridCol w:w="2586"/>
        <w:gridCol w:w="2586"/>
      </w:tblGrid>
      <w:tr w:rsidR="00AC01A9" w:rsidRPr="00B17711" w14:paraId="009655B4" w14:textId="77777777" w:rsidTr="00DA1933">
        <w:trPr>
          <w:trHeight w:val="454"/>
        </w:trPr>
        <w:tc>
          <w:tcPr>
            <w:tcW w:w="2586" w:type="dxa"/>
            <w:vAlign w:val="center"/>
          </w:tcPr>
          <w:p w14:paraId="79BF97D2" w14:textId="77B77CBA" w:rsidR="00AC01A9" w:rsidRPr="00B17711" w:rsidRDefault="00AC01A9">
            <w:pPr>
              <w:pStyle w:val="Kop1"/>
              <w:rPr>
                <w:rFonts w:ascii="Arial Narrow" w:hAnsi="Arial Narrow"/>
              </w:rPr>
            </w:pPr>
            <w:r w:rsidRPr="00B17711">
              <w:rPr>
                <w:rFonts w:ascii="Arial Narrow" w:hAnsi="Arial Narrow"/>
              </w:rPr>
              <w:t xml:space="preserve">Vak: </w:t>
            </w:r>
            <w:r w:rsidR="00DA1933">
              <w:rPr>
                <w:rFonts w:ascii="Arial Narrow" w:hAnsi="Arial Narrow"/>
              </w:rPr>
              <w:t>Filosofie</w:t>
            </w:r>
          </w:p>
        </w:tc>
        <w:tc>
          <w:tcPr>
            <w:tcW w:w="2586" w:type="dxa"/>
            <w:vAlign w:val="center"/>
          </w:tcPr>
          <w:p w14:paraId="46304734" w14:textId="3F0506B7" w:rsidR="00AC01A9" w:rsidRPr="00B17711" w:rsidRDefault="00AC01A9">
            <w:pPr>
              <w:rPr>
                <w:rFonts w:ascii="Arial Narrow" w:hAnsi="Arial Narrow"/>
                <w:b/>
              </w:rPr>
            </w:pPr>
            <w:r w:rsidRPr="00B17711">
              <w:rPr>
                <w:rFonts w:ascii="Arial Narrow" w:hAnsi="Arial Narrow"/>
                <w:b/>
              </w:rPr>
              <w:t>Klas:</w:t>
            </w:r>
            <w:r w:rsidR="00DA1933">
              <w:rPr>
                <w:rFonts w:ascii="Arial Narrow" w:hAnsi="Arial Narrow"/>
                <w:b/>
              </w:rPr>
              <w:t xml:space="preserve"> </w:t>
            </w:r>
            <w:r w:rsidR="007361AF">
              <w:rPr>
                <w:rFonts w:ascii="Arial Narrow" w:hAnsi="Arial Narrow"/>
                <w:b/>
              </w:rPr>
              <w:t>4</w:t>
            </w:r>
            <w:r w:rsidR="00DA1933">
              <w:rPr>
                <w:rFonts w:ascii="Arial Narrow" w:hAnsi="Arial Narrow"/>
                <w:b/>
              </w:rPr>
              <w:t>vwo</w:t>
            </w:r>
            <w:r w:rsidRPr="00B17711">
              <w:rPr>
                <w:rFonts w:ascii="Arial Narrow" w:hAnsi="Arial Narrow"/>
                <w:b/>
              </w:rPr>
              <w:t xml:space="preserve"> </w:t>
            </w:r>
          </w:p>
        </w:tc>
        <w:tc>
          <w:tcPr>
            <w:tcW w:w="2586" w:type="dxa"/>
            <w:vAlign w:val="center"/>
          </w:tcPr>
          <w:p w14:paraId="45286FBB" w14:textId="7D86F502" w:rsidR="00AC01A9" w:rsidRPr="00B17711" w:rsidRDefault="00AC01A9">
            <w:pPr>
              <w:rPr>
                <w:rFonts w:ascii="Arial Narrow" w:hAnsi="Arial Narrow"/>
                <w:b/>
              </w:rPr>
            </w:pPr>
            <w:r w:rsidRPr="00B17711">
              <w:rPr>
                <w:rFonts w:ascii="Arial Narrow" w:hAnsi="Arial Narrow"/>
                <w:b/>
              </w:rPr>
              <w:t xml:space="preserve">Periode: </w:t>
            </w:r>
            <w:r w:rsidR="00D03474">
              <w:rPr>
                <w:rFonts w:ascii="Arial Narrow" w:hAnsi="Arial Narrow"/>
                <w:b/>
              </w:rPr>
              <w:t>2</w:t>
            </w:r>
          </w:p>
        </w:tc>
        <w:tc>
          <w:tcPr>
            <w:tcW w:w="2586" w:type="dxa"/>
            <w:vAlign w:val="center"/>
          </w:tcPr>
          <w:p w14:paraId="3B532A9B" w14:textId="77777777" w:rsidR="00AC01A9" w:rsidRPr="00B17711" w:rsidRDefault="006934EA">
            <w:pPr>
              <w:rPr>
                <w:rFonts w:ascii="Arial Narrow" w:hAnsi="Arial Narrow"/>
                <w:b/>
              </w:rPr>
            </w:pPr>
            <w:r>
              <w:rPr>
                <w:rFonts w:ascii="Arial Narrow" w:hAnsi="Arial Narrow"/>
                <w:b/>
              </w:rPr>
              <w:t>2020-2021</w:t>
            </w:r>
          </w:p>
        </w:tc>
      </w:tr>
      <w:tr w:rsidR="00DA1933" w:rsidRPr="00B17711" w14:paraId="596E1D9E" w14:textId="77777777" w:rsidTr="00DA1933">
        <w:tc>
          <w:tcPr>
            <w:tcW w:w="10344" w:type="dxa"/>
            <w:gridSpan w:val="4"/>
          </w:tcPr>
          <w:p w14:paraId="0E76AEDC" w14:textId="335555FB" w:rsidR="00DA1933" w:rsidRPr="0003535B" w:rsidRDefault="00DA1933" w:rsidP="00DA1933">
            <w:pPr>
              <w:rPr>
                <w:rFonts w:ascii="Arial" w:hAnsi="Arial" w:cs="Arial"/>
                <w:sz w:val="20"/>
              </w:rPr>
            </w:pPr>
            <w:r w:rsidRPr="0003535B">
              <w:rPr>
                <w:rFonts w:ascii="Arial" w:hAnsi="Arial" w:cs="Arial"/>
                <w:sz w:val="20"/>
              </w:rPr>
              <w:t xml:space="preserve">Iedere periode gaan we aan de slag met het schrijven van </w:t>
            </w:r>
            <w:r w:rsidR="00AD1CA3">
              <w:rPr>
                <w:rFonts w:ascii="Arial" w:hAnsi="Arial" w:cs="Arial"/>
                <w:sz w:val="20"/>
              </w:rPr>
              <w:t xml:space="preserve">een </w:t>
            </w:r>
            <w:r w:rsidRPr="0003535B">
              <w:rPr>
                <w:rFonts w:ascii="Arial" w:hAnsi="Arial" w:cs="Arial"/>
                <w:sz w:val="20"/>
              </w:rPr>
              <w:t>essay. D</w:t>
            </w:r>
            <w:r w:rsidR="00AD1CA3">
              <w:rPr>
                <w:rFonts w:ascii="Arial" w:hAnsi="Arial" w:cs="Arial"/>
                <w:sz w:val="20"/>
              </w:rPr>
              <w:t xml:space="preserve">it </w:t>
            </w:r>
            <w:r w:rsidRPr="0003535B">
              <w:rPr>
                <w:rFonts w:ascii="Arial" w:hAnsi="Arial" w:cs="Arial"/>
                <w:sz w:val="20"/>
              </w:rPr>
              <w:t>essay, max. 2 a4’tjes, word</w:t>
            </w:r>
            <w:r w:rsidR="00AD1CA3">
              <w:rPr>
                <w:rFonts w:ascii="Arial" w:hAnsi="Arial" w:cs="Arial"/>
                <w:sz w:val="20"/>
              </w:rPr>
              <w:t>t</w:t>
            </w:r>
            <w:r w:rsidRPr="0003535B">
              <w:rPr>
                <w:rFonts w:ascii="Arial" w:hAnsi="Arial" w:cs="Arial"/>
                <w:sz w:val="20"/>
              </w:rPr>
              <w:t xml:space="preserve"> als blog op een eigen </w:t>
            </w:r>
            <w:proofErr w:type="spellStart"/>
            <w:r w:rsidRPr="0003535B">
              <w:rPr>
                <w:rFonts w:ascii="Arial" w:hAnsi="Arial" w:cs="Arial"/>
                <w:sz w:val="20"/>
              </w:rPr>
              <w:t>wordpress</w:t>
            </w:r>
            <w:proofErr w:type="spellEnd"/>
            <w:r w:rsidRPr="0003535B">
              <w:rPr>
                <w:rFonts w:ascii="Arial" w:hAnsi="Arial" w:cs="Arial"/>
                <w:sz w:val="20"/>
              </w:rPr>
              <w:t xml:space="preserve">-site geplaatst. Vervolgens gaan we iedere week </w:t>
            </w:r>
            <w:r w:rsidR="00AD1CA3">
              <w:rPr>
                <w:rFonts w:ascii="Arial" w:hAnsi="Arial" w:cs="Arial"/>
                <w:sz w:val="20"/>
              </w:rPr>
              <w:t>samen de</w:t>
            </w:r>
            <w:r w:rsidRPr="0003535B">
              <w:rPr>
                <w:rFonts w:ascii="Arial" w:hAnsi="Arial" w:cs="Arial"/>
                <w:sz w:val="20"/>
              </w:rPr>
              <w:t xml:space="preserve"> essays bespreken, evalueren en beoordelen. </w:t>
            </w:r>
          </w:p>
          <w:p w14:paraId="0DCB16F4" w14:textId="77777777" w:rsidR="00DA1933" w:rsidRPr="0003535B" w:rsidRDefault="00DA1933" w:rsidP="00DA1933">
            <w:pPr>
              <w:rPr>
                <w:rFonts w:ascii="Arial" w:hAnsi="Arial" w:cs="Arial"/>
                <w:sz w:val="20"/>
              </w:rPr>
            </w:pPr>
          </w:p>
          <w:p w14:paraId="433C4F4E" w14:textId="77777777" w:rsidR="00DA1933" w:rsidRPr="0003535B" w:rsidRDefault="00DA1933" w:rsidP="00DA1933">
            <w:pPr>
              <w:rPr>
                <w:rFonts w:ascii="Arial" w:hAnsi="Arial" w:cs="Arial"/>
                <w:sz w:val="20"/>
              </w:rPr>
            </w:pPr>
            <w:r w:rsidRPr="0003535B">
              <w:rPr>
                <w:rFonts w:ascii="Arial" w:hAnsi="Arial" w:cs="Arial"/>
                <w:sz w:val="20"/>
              </w:rPr>
              <w:t xml:space="preserve">Een gratis </w:t>
            </w:r>
            <w:proofErr w:type="spellStart"/>
            <w:r w:rsidRPr="0003535B">
              <w:rPr>
                <w:rFonts w:ascii="Arial" w:hAnsi="Arial" w:cs="Arial"/>
                <w:sz w:val="20"/>
              </w:rPr>
              <w:t>wordpress</w:t>
            </w:r>
            <w:proofErr w:type="spellEnd"/>
            <w:r w:rsidRPr="0003535B">
              <w:rPr>
                <w:rFonts w:ascii="Arial" w:hAnsi="Arial" w:cs="Arial"/>
                <w:sz w:val="20"/>
              </w:rPr>
              <w:t xml:space="preserve">-site kun je hier maken: </w:t>
            </w:r>
            <w:hyperlink r:id="rId11" w:history="1">
              <w:r w:rsidRPr="0003535B">
                <w:rPr>
                  <w:rStyle w:val="Hyperlink"/>
                  <w:rFonts w:ascii="Arial" w:hAnsi="Arial" w:cs="Arial"/>
                  <w:sz w:val="20"/>
                </w:rPr>
                <w:t>https://nl.wordpress.com/</w:t>
              </w:r>
            </w:hyperlink>
          </w:p>
          <w:p w14:paraId="7BBB33CE" w14:textId="77777777" w:rsidR="00DA1933" w:rsidRPr="0003535B" w:rsidRDefault="00DA1933" w:rsidP="00DA1933">
            <w:pPr>
              <w:rPr>
                <w:rFonts w:ascii="Arial" w:hAnsi="Arial" w:cs="Arial"/>
                <w:sz w:val="20"/>
              </w:rPr>
            </w:pPr>
          </w:p>
          <w:p w14:paraId="57BF692F" w14:textId="77777777" w:rsidR="00DA1933" w:rsidRPr="0003535B" w:rsidRDefault="00DA1933" w:rsidP="00DA1933">
            <w:pPr>
              <w:rPr>
                <w:rFonts w:ascii="Arial" w:hAnsi="Arial" w:cs="Arial"/>
                <w:sz w:val="20"/>
              </w:rPr>
            </w:pPr>
            <w:r w:rsidRPr="0003535B">
              <w:rPr>
                <w:rFonts w:ascii="Arial" w:hAnsi="Arial" w:cs="Arial"/>
                <w:sz w:val="20"/>
              </w:rPr>
              <w:t xml:space="preserve">Het doel is om enerzijds de eindtermen uit te werken en anderzijds filosofische argumentatievaardigheden te oefenen met elkaar. De eindtoets bestaat het uitwerken van een afsluitend essay, waarbij een aantal leerdoelen (als toets-vragen) moeten worden uitgewerkt inclusief de noodzakelijke concepten en theorieën.     </w:t>
            </w:r>
          </w:p>
          <w:p w14:paraId="653319F2" w14:textId="77777777" w:rsidR="00DA1933" w:rsidRPr="0003535B" w:rsidRDefault="00DA1933" w:rsidP="00DA1933">
            <w:pPr>
              <w:rPr>
                <w:rFonts w:ascii="Arial" w:hAnsi="Arial" w:cs="Arial"/>
                <w:sz w:val="20"/>
              </w:rPr>
            </w:pPr>
            <w:r w:rsidRPr="0003535B">
              <w:rPr>
                <w:rFonts w:ascii="Arial" w:hAnsi="Arial" w:cs="Arial"/>
                <w:sz w:val="20"/>
              </w:rPr>
              <w:t xml:space="preserve">De concepten, theorieën en leerdoelen staan hier: </w:t>
            </w:r>
            <w:hyperlink r:id="rId12" w:history="1">
              <w:r w:rsidRPr="0003535B">
                <w:rPr>
                  <w:rStyle w:val="Hyperlink"/>
                  <w:rFonts w:ascii="Arial" w:hAnsi="Arial" w:cs="Arial"/>
                  <w:sz w:val="20"/>
                </w:rPr>
                <w:t>https://filosofie.gruijthuijzen.nl/category/hgl-eindtermen-leerdoelen/</w:t>
              </w:r>
            </w:hyperlink>
          </w:p>
          <w:p w14:paraId="74774C00" w14:textId="77777777" w:rsidR="00DA1933" w:rsidRDefault="00DA1933" w:rsidP="00DA1933">
            <w:pPr>
              <w:rPr>
                <w:rFonts w:ascii="Arial" w:hAnsi="Arial" w:cs="Arial"/>
                <w:sz w:val="20"/>
              </w:rPr>
            </w:pPr>
            <w:r w:rsidRPr="0003535B">
              <w:rPr>
                <w:rFonts w:ascii="Arial" w:hAnsi="Arial" w:cs="Arial"/>
                <w:sz w:val="20"/>
              </w:rPr>
              <w:t xml:space="preserve">De beoordelingscriteria staan hier: </w:t>
            </w:r>
            <w:hyperlink r:id="rId13" w:history="1">
              <w:r w:rsidRPr="0003535B">
                <w:rPr>
                  <w:rStyle w:val="Hyperlink"/>
                  <w:rFonts w:ascii="Arial" w:hAnsi="Arial" w:cs="Arial"/>
                  <w:sz w:val="20"/>
                </w:rPr>
                <w:t>https://filosofie.gruijthuijzen.nl/category/socratische-gesprek-en-filosofisch-essay/</w:t>
              </w:r>
            </w:hyperlink>
          </w:p>
          <w:p w14:paraId="01F2C4A2" w14:textId="1FAB9C34" w:rsidR="00DA1933" w:rsidRPr="00B17711" w:rsidRDefault="00DA1933" w:rsidP="00DA1933">
            <w:pPr>
              <w:tabs>
                <w:tab w:val="left" w:pos="284"/>
              </w:tabs>
              <w:rPr>
                <w:rFonts w:ascii="Arial Narrow" w:hAnsi="Arial Narrow"/>
              </w:rPr>
            </w:pPr>
            <w:r>
              <w:rPr>
                <w:rFonts w:ascii="Arial" w:hAnsi="Arial" w:cs="Arial"/>
                <w:sz w:val="20"/>
              </w:rPr>
              <w:t xml:space="preserve"> </w:t>
            </w:r>
          </w:p>
        </w:tc>
      </w:tr>
      <w:tr w:rsidR="00DA1933" w:rsidRPr="00B17711" w14:paraId="6CBA5E65" w14:textId="77777777" w:rsidTr="00DA1933">
        <w:tc>
          <w:tcPr>
            <w:tcW w:w="10344" w:type="dxa"/>
            <w:gridSpan w:val="4"/>
          </w:tcPr>
          <w:p w14:paraId="74B37592" w14:textId="77777777" w:rsidR="00DA1933" w:rsidRPr="006902C7" w:rsidRDefault="00DA1933" w:rsidP="00DA1933">
            <w:pPr>
              <w:rPr>
                <w:rFonts w:ascii="Arial" w:hAnsi="Arial" w:cs="Arial"/>
                <w:sz w:val="20"/>
              </w:rPr>
            </w:pPr>
            <w:r>
              <w:rPr>
                <w:rFonts w:ascii="Arial" w:hAnsi="Arial" w:cs="Arial"/>
                <w:sz w:val="20"/>
              </w:rPr>
              <w:t xml:space="preserve">Alle essay-opdrachten, behalve de essay-opdracht tijdens de trapweek, moeten voor de trap online staan. </w:t>
            </w:r>
          </w:p>
          <w:p w14:paraId="0AE0CA37" w14:textId="159448A4" w:rsidR="00DA1933" w:rsidRPr="00B17711" w:rsidRDefault="00DA1933" w:rsidP="00DA1933">
            <w:pPr>
              <w:rPr>
                <w:rFonts w:ascii="Arial Narrow" w:hAnsi="Arial Narrow"/>
              </w:rPr>
            </w:pPr>
          </w:p>
        </w:tc>
      </w:tr>
    </w:tbl>
    <w:p w14:paraId="44C42E4B" w14:textId="77777777" w:rsidR="00AC01A9" w:rsidRPr="00B17711" w:rsidRDefault="00AC01A9">
      <w:pPr>
        <w:rPr>
          <w:rFonts w:ascii="Arial Narrow" w:hAnsi="Arial Narrow"/>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4185"/>
        <w:gridCol w:w="5167"/>
      </w:tblGrid>
      <w:tr w:rsidR="00AC01A9" w:rsidRPr="00B17711" w14:paraId="13FD4CAA" w14:textId="77777777" w:rsidTr="00E56E12">
        <w:trPr>
          <w:cantSplit/>
        </w:trPr>
        <w:tc>
          <w:tcPr>
            <w:tcW w:w="988" w:type="dxa"/>
          </w:tcPr>
          <w:p w14:paraId="3530D8C6" w14:textId="77777777" w:rsidR="00AC01A9" w:rsidRPr="00B17711" w:rsidRDefault="00AC01A9">
            <w:pPr>
              <w:rPr>
                <w:rFonts w:ascii="Arial Narrow" w:hAnsi="Arial Narrow"/>
                <w:b/>
              </w:rPr>
            </w:pPr>
            <w:r w:rsidRPr="00B17711">
              <w:rPr>
                <w:rFonts w:ascii="Arial Narrow" w:hAnsi="Arial Narrow"/>
                <w:b/>
              </w:rPr>
              <w:t>Week</w:t>
            </w:r>
          </w:p>
        </w:tc>
        <w:tc>
          <w:tcPr>
            <w:tcW w:w="4185" w:type="dxa"/>
          </w:tcPr>
          <w:p w14:paraId="2DF9027E" w14:textId="77777777" w:rsidR="00AC01A9" w:rsidRPr="00B17711" w:rsidRDefault="00724E16">
            <w:pPr>
              <w:rPr>
                <w:rFonts w:ascii="Arial Narrow" w:hAnsi="Arial Narrow"/>
                <w:b/>
              </w:rPr>
            </w:pPr>
            <w:r>
              <w:rPr>
                <w:rFonts w:ascii="Arial Narrow" w:hAnsi="Arial Narrow"/>
                <w:b/>
              </w:rPr>
              <w:t>Leerdoelen</w:t>
            </w:r>
          </w:p>
        </w:tc>
        <w:tc>
          <w:tcPr>
            <w:tcW w:w="5167" w:type="dxa"/>
          </w:tcPr>
          <w:p w14:paraId="44E15817" w14:textId="77777777" w:rsidR="00AC01A9" w:rsidRPr="00B17711" w:rsidRDefault="00A35904">
            <w:pPr>
              <w:rPr>
                <w:rFonts w:ascii="Arial Narrow" w:hAnsi="Arial Narrow"/>
                <w:b/>
              </w:rPr>
            </w:pPr>
            <w:r>
              <w:rPr>
                <w:rFonts w:ascii="Arial Narrow" w:hAnsi="Arial Narrow"/>
                <w:b/>
              </w:rPr>
              <w:t>L</w:t>
            </w:r>
            <w:r w:rsidR="00724E16">
              <w:rPr>
                <w:rFonts w:ascii="Arial Narrow" w:hAnsi="Arial Narrow"/>
                <w:b/>
              </w:rPr>
              <w:t>eeractiviteiten</w:t>
            </w:r>
            <w:r>
              <w:rPr>
                <w:rFonts w:ascii="Arial Narrow" w:hAnsi="Arial Narrow"/>
                <w:b/>
              </w:rPr>
              <w:t xml:space="preserve"> / </w:t>
            </w:r>
            <w:r w:rsidR="00D143FA">
              <w:rPr>
                <w:rFonts w:ascii="Arial Narrow" w:hAnsi="Arial Narrow"/>
                <w:b/>
              </w:rPr>
              <w:t>LPU</w:t>
            </w:r>
            <w:r w:rsidR="00AC551A">
              <w:rPr>
                <w:rFonts w:ascii="Arial Narrow" w:hAnsi="Arial Narrow"/>
                <w:b/>
              </w:rPr>
              <w:t>: je werkt aan…</w:t>
            </w:r>
          </w:p>
        </w:tc>
      </w:tr>
      <w:tr w:rsidR="00DA1933" w:rsidRPr="00B17711" w14:paraId="16BF1CA1" w14:textId="77777777" w:rsidTr="00E56E12">
        <w:trPr>
          <w:cantSplit/>
        </w:trPr>
        <w:tc>
          <w:tcPr>
            <w:tcW w:w="988" w:type="dxa"/>
          </w:tcPr>
          <w:p w14:paraId="7772D538" w14:textId="3BAC0F20" w:rsidR="00DA1933" w:rsidRPr="00B17711"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46</w:t>
            </w:r>
          </w:p>
          <w:p w14:paraId="194C07A4" w14:textId="04A56507" w:rsidR="00DA1933" w:rsidRPr="00B17711" w:rsidRDefault="00DA1933" w:rsidP="00DA1933">
            <w:pPr>
              <w:rPr>
                <w:rFonts w:ascii="Arial Narrow" w:hAnsi="Arial Narrow"/>
              </w:rPr>
            </w:pPr>
            <w:r>
              <w:rPr>
                <w:rFonts w:ascii="Arial Narrow" w:hAnsi="Arial Narrow"/>
              </w:rPr>
              <w:t xml:space="preserve">9-11 </w:t>
            </w:r>
            <w:r w:rsidRPr="00B17711">
              <w:rPr>
                <w:rFonts w:ascii="Arial Narrow" w:hAnsi="Arial Narrow"/>
              </w:rPr>
              <w:t>t/m</w:t>
            </w:r>
          </w:p>
          <w:p w14:paraId="14CDE9F5" w14:textId="113BDBA6" w:rsidR="00DA1933" w:rsidRPr="00B17711" w:rsidRDefault="00DA1933" w:rsidP="00DA1933">
            <w:pPr>
              <w:rPr>
                <w:rFonts w:ascii="Arial Narrow" w:hAnsi="Arial Narrow"/>
              </w:rPr>
            </w:pPr>
            <w:r>
              <w:rPr>
                <w:rFonts w:ascii="Arial Narrow" w:hAnsi="Arial Narrow"/>
              </w:rPr>
              <w:t>13-11</w:t>
            </w:r>
          </w:p>
        </w:tc>
        <w:tc>
          <w:tcPr>
            <w:tcW w:w="4185" w:type="dxa"/>
          </w:tcPr>
          <w:p w14:paraId="70E0608F" w14:textId="4EC8FFC0" w:rsidR="00DA1933" w:rsidRDefault="00DA1933" w:rsidP="00DA1933">
            <w:pPr>
              <w:rPr>
                <w:rFonts w:ascii="Arial Narrow" w:hAnsi="Arial Narrow"/>
              </w:rPr>
            </w:pPr>
            <w:r>
              <w:rPr>
                <w:rFonts w:ascii="Arial Narrow" w:hAnsi="Arial Narrow"/>
              </w:rPr>
              <w:t xml:space="preserve">Je bent in staat om </w:t>
            </w:r>
            <w:proofErr w:type="spellStart"/>
            <w:r w:rsidR="007361AF">
              <w:rPr>
                <w:rFonts w:ascii="Arial Narrow" w:hAnsi="Arial Narrow"/>
              </w:rPr>
              <w:t>Nietzsches</w:t>
            </w:r>
            <w:proofErr w:type="spellEnd"/>
            <w:r w:rsidR="007361AF">
              <w:rPr>
                <w:rFonts w:ascii="Arial Narrow" w:hAnsi="Arial Narrow"/>
              </w:rPr>
              <w:t xml:space="preserve"> uitspraak “God is dood” te duiden en daarbij de weg waarheen de mens gaat, volgens Nietzsche, te omschrijven. </w:t>
            </w:r>
            <w:r>
              <w:rPr>
                <w:rFonts w:ascii="Arial Narrow" w:hAnsi="Arial Narrow"/>
              </w:rPr>
              <w:t xml:space="preserve"> </w:t>
            </w:r>
          </w:p>
          <w:p w14:paraId="1008460A" w14:textId="2873A695" w:rsidR="007361AF" w:rsidRDefault="007361AF" w:rsidP="00DA1933">
            <w:pPr>
              <w:rPr>
                <w:rFonts w:ascii="Arial Narrow" w:hAnsi="Arial Narrow"/>
              </w:rPr>
            </w:pPr>
          </w:p>
          <w:p w14:paraId="77CA5766" w14:textId="2ACD3F9B" w:rsidR="007361AF" w:rsidRPr="00B17711" w:rsidRDefault="007361AF" w:rsidP="00DA1933">
            <w:pPr>
              <w:rPr>
                <w:rFonts w:ascii="Arial Narrow" w:hAnsi="Arial Narrow"/>
              </w:rPr>
            </w:pPr>
            <w:r>
              <w:rPr>
                <w:rFonts w:ascii="Arial Narrow" w:hAnsi="Arial Narrow"/>
              </w:rPr>
              <w:t xml:space="preserve">Je kunt omschrijven wat de “dolle mens” is. </w:t>
            </w:r>
          </w:p>
          <w:p w14:paraId="470CCCD6" w14:textId="082F4ED6" w:rsidR="00DA1933" w:rsidRPr="00B17711" w:rsidRDefault="00DA1933" w:rsidP="00DA1933">
            <w:pPr>
              <w:rPr>
                <w:rFonts w:ascii="Arial Narrow" w:hAnsi="Arial Narrow"/>
              </w:rPr>
            </w:pPr>
          </w:p>
        </w:tc>
        <w:tc>
          <w:tcPr>
            <w:tcW w:w="5167" w:type="dxa"/>
          </w:tcPr>
          <w:p w14:paraId="59453153" w14:textId="77777777" w:rsidR="00DA1933" w:rsidRDefault="007361AF" w:rsidP="00DA1933">
            <w:pPr>
              <w:tabs>
                <w:tab w:val="left" w:pos="214"/>
              </w:tabs>
              <w:rPr>
                <w:rFonts w:ascii="Arial Narrow" w:hAnsi="Arial Narrow"/>
              </w:rPr>
            </w:pPr>
            <w:r>
              <w:rPr>
                <w:rFonts w:ascii="Arial Narrow" w:hAnsi="Arial Narrow"/>
              </w:rPr>
              <w:t xml:space="preserve">Lezen tekstfragment 1: Nietzsche over de dolle mens. </w:t>
            </w:r>
            <w:r w:rsidR="00DA1933">
              <w:rPr>
                <w:rFonts w:ascii="Arial Narrow" w:hAnsi="Arial Narrow"/>
              </w:rPr>
              <w:t xml:space="preserve"> </w:t>
            </w:r>
          </w:p>
          <w:p w14:paraId="6FB8DFF1" w14:textId="77777777" w:rsidR="00AD1CA3" w:rsidRDefault="00AD1CA3" w:rsidP="00DA1933">
            <w:pPr>
              <w:tabs>
                <w:tab w:val="left" w:pos="214"/>
              </w:tabs>
              <w:rPr>
                <w:rFonts w:ascii="Arial Narrow" w:hAnsi="Arial Narrow"/>
              </w:rPr>
            </w:pPr>
          </w:p>
          <w:p w14:paraId="511B1345" w14:textId="5FE6BF15" w:rsidR="00AD1CA3" w:rsidRPr="00B17711" w:rsidRDefault="00AD1CA3" w:rsidP="00DA1933">
            <w:pPr>
              <w:tabs>
                <w:tab w:val="left" w:pos="214"/>
              </w:tabs>
              <w:rPr>
                <w:rFonts w:ascii="Arial Narrow" w:hAnsi="Arial Narrow"/>
              </w:rPr>
            </w:pPr>
            <w:r>
              <w:rPr>
                <w:rFonts w:ascii="Arial Narrow" w:hAnsi="Arial Narrow"/>
              </w:rPr>
              <w:t>Maken opdrachten.</w:t>
            </w:r>
          </w:p>
        </w:tc>
      </w:tr>
      <w:tr w:rsidR="00DA1933" w:rsidRPr="00B17711" w14:paraId="54E4BE31" w14:textId="77777777" w:rsidTr="00E56E12">
        <w:trPr>
          <w:cantSplit/>
        </w:trPr>
        <w:tc>
          <w:tcPr>
            <w:tcW w:w="988" w:type="dxa"/>
          </w:tcPr>
          <w:p w14:paraId="3CBA08CE" w14:textId="3ADB144D" w:rsidR="00DA1933" w:rsidRPr="00B17711"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47</w:t>
            </w:r>
          </w:p>
          <w:p w14:paraId="7695AFE7" w14:textId="6E370EA3" w:rsidR="00DA1933" w:rsidRPr="00B17711" w:rsidRDefault="00DA1933" w:rsidP="00DA1933">
            <w:pPr>
              <w:rPr>
                <w:rFonts w:ascii="Arial Narrow" w:hAnsi="Arial Narrow"/>
              </w:rPr>
            </w:pPr>
            <w:r>
              <w:rPr>
                <w:rFonts w:ascii="Arial Narrow" w:hAnsi="Arial Narrow"/>
              </w:rPr>
              <w:t xml:space="preserve">16-11 </w:t>
            </w:r>
            <w:r w:rsidRPr="00B17711">
              <w:rPr>
                <w:rFonts w:ascii="Arial Narrow" w:hAnsi="Arial Narrow"/>
              </w:rPr>
              <w:t>t/m</w:t>
            </w:r>
          </w:p>
          <w:p w14:paraId="678A2B59" w14:textId="3191DFB2" w:rsidR="00DA1933" w:rsidRPr="00B17711" w:rsidRDefault="00DA1933" w:rsidP="00DA1933">
            <w:pPr>
              <w:rPr>
                <w:rFonts w:ascii="Arial Narrow" w:hAnsi="Arial Narrow"/>
              </w:rPr>
            </w:pPr>
            <w:r>
              <w:rPr>
                <w:rFonts w:ascii="Arial Narrow" w:hAnsi="Arial Narrow"/>
              </w:rPr>
              <w:t>20-11</w:t>
            </w:r>
          </w:p>
        </w:tc>
        <w:tc>
          <w:tcPr>
            <w:tcW w:w="4185" w:type="dxa"/>
          </w:tcPr>
          <w:p w14:paraId="159C6EAE" w14:textId="7304EE50" w:rsidR="00DA1933" w:rsidRDefault="00DA1933" w:rsidP="00DA1933">
            <w:pPr>
              <w:rPr>
                <w:rFonts w:ascii="Arial Narrow" w:hAnsi="Arial Narrow"/>
              </w:rPr>
            </w:pPr>
            <w:r>
              <w:rPr>
                <w:rFonts w:ascii="Arial Narrow" w:hAnsi="Arial Narrow"/>
              </w:rPr>
              <w:t xml:space="preserve">Je bent in staat om </w:t>
            </w:r>
            <w:proofErr w:type="spellStart"/>
            <w:r w:rsidR="007361AF">
              <w:rPr>
                <w:rFonts w:ascii="Arial Narrow" w:hAnsi="Arial Narrow"/>
              </w:rPr>
              <w:t>Nietzsches</w:t>
            </w:r>
            <w:proofErr w:type="spellEnd"/>
            <w:r w:rsidR="007361AF">
              <w:rPr>
                <w:rFonts w:ascii="Arial Narrow" w:hAnsi="Arial Narrow"/>
              </w:rPr>
              <w:t xml:space="preserve"> opvattingen t.a.v. het nihilisme en de vrijheid te duiden en daarbij ook aan te geven waarom Nietzsche wordt gezien als de vertegenwoordiger van het nihilisme. </w:t>
            </w:r>
            <w:r>
              <w:rPr>
                <w:rFonts w:ascii="Arial Narrow" w:hAnsi="Arial Narrow"/>
              </w:rPr>
              <w:t xml:space="preserve"> </w:t>
            </w:r>
          </w:p>
          <w:p w14:paraId="2D4EC980" w14:textId="77777777" w:rsidR="00DA1933" w:rsidRPr="00B17711" w:rsidRDefault="00DA1933" w:rsidP="00DA1933">
            <w:pPr>
              <w:rPr>
                <w:rFonts w:ascii="Arial Narrow" w:hAnsi="Arial Narrow"/>
              </w:rPr>
            </w:pPr>
          </w:p>
          <w:p w14:paraId="6581BAFF" w14:textId="19F02470" w:rsidR="00DA1933" w:rsidRPr="00B17711" w:rsidRDefault="00DA1933" w:rsidP="00DA1933">
            <w:pPr>
              <w:rPr>
                <w:rFonts w:ascii="Arial Narrow" w:hAnsi="Arial Narrow"/>
              </w:rPr>
            </w:pPr>
          </w:p>
        </w:tc>
        <w:tc>
          <w:tcPr>
            <w:tcW w:w="5167" w:type="dxa"/>
          </w:tcPr>
          <w:p w14:paraId="2AADA0CC" w14:textId="77777777" w:rsidR="00DA1933" w:rsidRDefault="007361AF" w:rsidP="00DA1933">
            <w:pPr>
              <w:tabs>
                <w:tab w:val="left" w:pos="214"/>
              </w:tabs>
              <w:rPr>
                <w:rFonts w:ascii="Arial Narrow" w:hAnsi="Arial Narrow"/>
              </w:rPr>
            </w:pPr>
            <w:r>
              <w:rPr>
                <w:rFonts w:ascii="Arial Narrow" w:hAnsi="Arial Narrow"/>
              </w:rPr>
              <w:t>Lezen tekstfragment 2: Nietzsche over het Nihilisme.</w:t>
            </w:r>
            <w:r w:rsidR="00DA1933">
              <w:rPr>
                <w:rFonts w:ascii="Arial Narrow" w:hAnsi="Arial Narrow"/>
              </w:rPr>
              <w:t xml:space="preserve"> </w:t>
            </w:r>
          </w:p>
          <w:p w14:paraId="782FD5CA" w14:textId="77777777" w:rsidR="00AD1CA3" w:rsidRDefault="00AD1CA3" w:rsidP="00DA1933">
            <w:pPr>
              <w:tabs>
                <w:tab w:val="left" w:pos="214"/>
              </w:tabs>
              <w:rPr>
                <w:rFonts w:ascii="Arial Narrow" w:hAnsi="Arial Narrow"/>
              </w:rPr>
            </w:pPr>
          </w:p>
          <w:p w14:paraId="3CEFC1A5" w14:textId="5E29A16A" w:rsidR="00AD1CA3" w:rsidRPr="00B17711" w:rsidRDefault="00AD1CA3" w:rsidP="00DA1933">
            <w:pPr>
              <w:tabs>
                <w:tab w:val="left" w:pos="214"/>
              </w:tabs>
              <w:rPr>
                <w:rFonts w:ascii="Arial Narrow" w:hAnsi="Arial Narrow"/>
              </w:rPr>
            </w:pPr>
            <w:r>
              <w:rPr>
                <w:rFonts w:ascii="Arial Narrow" w:hAnsi="Arial Narrow"/>
              </w:rPr>
              <w:t>Maken opdrachten.</w:t>
            </w:r>
          </w:p>
        </w:tc>
      </w:tr>
      <w:tr w:rsidR="00DA1933" w:rsidRPr="00B17711" w14:paraId="19E4E10B" w14:textId="77777777" w:rsidTr="00E56E12">
        <w:trPr>
          <w:cantSplit/>
        </w:trPr>
        <w:tc>
          <w:tcPr>
            <w:tcW w:w="988" w:type="dxa"/>
          </w:tcPr>
          <w:p w14:paraId="6661432D" w14:textId="66C6A34A" w:rsidR="00DA1933" w:rsidRPr="00B17711"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48</w:t>
            </w:r>
          </w:p>
          <w:p w14:paraId="0BF503CE" w14:textId="232C1762" w:rsidR="00DA1933" w:rsidRPr="00B17711" w:rsidRDefault="00DA1933" w:rsidP="00DA1933">
            <w:pPr>
              <w:rPr>
                <w:rFonts w:ascii="Arial Narrow" w:hAnsi="Arial Narrow"/>
              </w:rPr>
            </w:pPr>
            <w:r>
              <w:rPr>
                <w:rFonts w:ascii="Arial Narrow" w:hAnsi="Arial Narrow"/>
              </w:rPr>
              <w:t xml:space="preserve">23-11 </w:t>
            </w:r>
            <w:r w:rsidRPr="00B17711">
              <w:rPr>
                <w:rFonts w:ascii="Arial Narrow" w:hAnsi="Arial Narrow"/>
              </w:rPr>
              <w:t>t/m</w:t>
            </w:r>
          </w:p>
          <w:p w14:paraId="519FB107" w14:textId="58C89716" w:rsidR="00DA1933" w:rsidRPr="00B17711" w:rsidRDefault="00DA1933" w:rsidP="00DA1933">
            <w:pPr>
              <w:rPr>
                <w:rFonts w:ascii="Arial Narrow" w:hAnsi="Arial Narrow"/>
              </w:rPr>
            </w:pPr>
            <w:r>
              <w:rPr>
                <w:rFonts w:ascii="Arial Narrow" w:hAnsi="Arial Narrow"/>
              </w:rPr>
              <w:t>27-11</w:t>
            </w:r>
          </w:p>
        </w:tc>
        <w:tc>
          <w:tcPr>
            <w:tcW w:w="4185" w:type="dxa"/>
          </w:tcPr>
          <w:p w14:paraId="7E5C71B3" w14:textId="77777777" w:rsidR="00DA1933" w:rsidRDefault="00AD1CA3" w:rsidP="00DA1933">
            <w:pPr>
              <w:rPr>
                <w:rFonts w:ascii="Arial Narrow" w:hAnsi="Arial Narrow"/>
              </w:rPr>
            </w:pPr>
            <w:r>
              <w:rPr>
                <w:rFonts w:ascii="Arial Narrow" w:hAnsi="Arial Narrow"/>
              </w:rPr>
              <w:t xml:space="preserve">Je bent in staat om </w:t>
            </w:r>
            <w:proofErr w:type="spellStart"/>
            <w:r>
              <w:rPr>
                <w:rFonts w:ascii="Arial Narrow" w:hAnsi="Arial Narrow"/>
              </w:rPr>
              <w:t>Nietzsches</w:t>
            </w:r>
            <w:proofErr w:type="spellEnd"/>
            <w:r>
              <w:rPr>
                <w:rFonts w:ascii="Arial Narrow" w:hAnsi="Arial Narrow"/>
              </w:rPr>
              <w:t xml:space="preserve"> onderscheid tussen heren en slaven te duiden en welke twee soorten moraliteiten hieraan ten grondslag liggen. </w:t>
            </w:r>
          </w:p>
          <w:p w14:paraId="24B36246" w14:textId="77777777" w:rsidR="00AD1CA3" w:rsidRDefault="00AD1CA3" w:rsidP="00DA1933">
            <w:pPr>
              <w:rPr>
                <w:rFonts w:ascii="Arial Narrow" w:hAnsi="Arial Narrow"/>
              </w:rPr>
            </w:pPr>
          </w:p>
          <w:p w14:paraId="7D836003" w14:textId="6563A89D" w:rsidR="00AD1CA3" w:rsidRPr="00B17711" w:rsidRDefault="00AD1CA3" w:rsidP="00DA1933">
            <w:pPr>
              <w:rPr>
                <w:rFonts w:ascii="Arial Narrow" w:hAnsi="Arial Narrow"/>
              </w:rPr>
            </w:pPr>
            <w:r>
              <w:rPr>
                <w:rFonts w:ascii="Arial Narrow" w:hAnsi="Arial Narrow"/>
              </w:rPr>
              <w:t xml:space="preserve">Je kent de begrippen: </w:t>
            </w:r>
            <w:proofErr w:type="spellStart"/>
            <w:r>
              <w:rPr>
                <w:rFonts w:ascii="Arial Narrow" w:hAnsi="Arial Narrow"/>
              </w:rPr>
              <w:t>waardebepalend</w:t>
            </w:r>
            <w:proofErr w:type="spellEnd"/>
            <w:r>
              <w:rPr>
                <w:rFonts w:ascii="Arial Narrow" w:hAnsi="Arial Narrow"/>
              </w:rPr>
              <w:t xml:space="preserve">, </w:t>
            </w:r>
            <w:proofErr w:type="spellStart"/>
            <w:r>
              <w:rPr>
                <w:rFonts w:ascii="Arial Narrow" w:hAnsi="Arial Narrow"/>
              </w:rPr>
              <w:t>waardenscheppend</w:t>
            </w:r>
            <w:proofErr w:type="spellEnd"/>
            <w:r>
              <w:rPr>
                <w:rFonts w:ascii="Arial Narrow" w:hAnsi="Arial Narrow"/>
              </w:rPr>
              <w:t xml:space="preserve">, </w:t>
            </w:r>
            <w:proofErr w:type="spellStart"/>
            <w:r>
              <w:rPr>
                <w:rFonts w:ascii="Arial Narrow" w:hAnsi="Arial Narrow"/>
              </w:rPr>
              <w:t>zelfverheerlijkend</w:t>
            </w:r>
            <w:proofErr w:type="spellEnd"/>
            <w:r>
              <w:rPr>
                <w:rFonts w:ascii="Arial Narrow" w:hAnsi="Arial Narrow"/>
              </w:rPr>
              <w:t xml:space="preserve">, slavenmoraal en herenmoraal. </w:t>
            </w:r>
          </w:p>
        </w:tc>
        <w:tc>
          <w:tcPr>
            <w:tcW w:w="5167" w:type="dxa"/>
          </w:tcPr>
          <w:p w14:paraId="037A4BF0" w14:textId="1200D10E" w:rsidR="00DA1933" w:rsidRDefault="00AD1CA3" w:rsidP="00DA1933">
            <w:pPr>
              <w:tabs>
                <w:tab w:val="left" w:pos="214"/>
              </w:tabs>
              <w:rPr>
                <w:rFonts w:ascii="Arial Narrow" w:hAnsi="Arial Narrow"/>
              </w:rPr>
            </w:pPr>
            <w:r>
              <w:rPr>
                <w:rFonts w:ascii="Arial Narrow" w:hAnsi="Arial Narrow"/>
              </w:rPr>
              <w:t>Lezen t</w:t>
            </w:r>
            <w:r w:rsidRPr="00AD1CA3">
              <w:rPr>
                <w:rFonts w:ascii="Arial Narrow" w:hAnsi="Arial Narrow"/>
              </w:rPr>
              <w:t>ekstfragment 3: Nietzsche over de heren- en slavenmoraal</w:t>
            </w:r>
            <w:r>
              <w:rPr>
                <w:rFonts w:ascii="Arial Narrow" w:hAnsi="Arial Narrow"/>
              </w:rPr>
              <w:t>.</w:t>
            </w:r>
          </w:p>
          <w:p w14:paraId="577A0233" w14:textId="77777777" w:rsidR="00AD1CA3" w:rsidRDefault="00AD1CA3" w:rsidP="00DA1933">
            <w:pPr>
              <w:tabs>
                <w:tab w:val="left" w:pos="214"/>
              </w:tabs>
              <w:rPr>
                <w:rFonts w:ascii="Arial Narrow" w:hAnsi="Arial Narrow"/>
              </w:rPr>
            </w:pPr>
          </w:p>
          <w:p w14:paraId="34075F6E" w14:textId="05BFE279" w:rsidR="00AD1CA3" w:rsidRPr="00B17711" w:rsidRDefault="00AD1CA3" w:rsidP="00DA1933">
            <w:pPr>
              <w:tabs>
                <w:tab w:val="left" w:pos="214"/>
              </w:tabs>
              <w:rPr>
                <w:rFonts w:ascii="Arial Narrow" w:hAnsi="Arial Narrow"/>
              </w:rPr>
            </w:pPr>
            <w:r>
              <w:rPr>
                <w:rFonts w:ascii="Arial Narrow" w:hAnsi="Arial Narrow"/>
              </w:rPr>
              <w:t>Maken opdrachten.</w:t>
            </w:r>
          </w:p>
        </w:tc>
      </w:tr>
      <w:tr w:rsidR="00DA1933" w:rsidRPr="00B17711" w14:paraId="5833E6AD" w14:textId="77777777" w:rsidTr="00E56E12">
        <w:trPr>
          <w:cantSplit/>
        </w:trPr>
        <w:tc>
          <w:tcPr>
            <w:tcW w:w="988" w:type="dxa"/>
          </w:tcPr>
          <w:p w14:paraId="7C9A33EA" w14:textId="68CF73D0" w:rsidR="00DA1933" w:rsidRPr="00B17711"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49</w:t>
            </w:r>
          </w:p>
          <w:p w14:paraId="58C715FB" w14:textId="64F71EB7" w:rsidR="00DA1933" w:rsidRPr="00B17711" w:rsidRDefault="00DA1933" w:rsidP="00DA1933">
            <w:pPr>
              <w:rPr>
                <w:rFonts w:ascii="Arial Narrow" w:hAnsi="Arial Narrow"/>
              </w:rPr>
            </w:pPr>
            <w:r>
              <w:rPr>
                <w:rFonts w:ascii="Arial Narrow" w:hAnsi="Arial Narrow"/>
              </w:rPr>
              <w:t>30-11 t/m</w:t>
            </w:r>
          </w:p>
          <w:p w14:paraId="68A33385" w14:textId="4CC6E921" w:rsidR="00DA1933" w:rsidRPr="00B17711" w:rsidRDefault="00DA1933" w:rsidP="00DA1933">
            <w:pPr>
              <w:rPr>
                <w:rFonts w:ascii="Arial Narrow" w:hAnsi="Arial Narrow"/>
              </w:rPr>
            </w:pPr>
            <w:r>
              <w:rPr>
                <w:rFonts w:ascii="Arial Narrow" w:hAnsi="Arial Narrow"/>
              </w:rPr>
              <w:t>4-12</w:t>
            </w:r>
          </w:p>
        </w:tc>
        <w:tc>
          <w:tcPr>
            <w:tcW w:w="4185" w:type="dxa"/>
          </w:tcPr>
          <w:p w14:paraId="42B8C326" w14:textId="77777777" w:rsidR="00DA1933" w:rsidRDefault="00AD1CA3" w:rsidP="00DA1933">
            <w:pPr>
              <w:rPr>
                <w:rFonts w:ascii="Arial Narrow" w:hAnsi="Arial Narrow"/>
                <w:iCs/>
              </w:rPr>
            </w:pPr>
            <w:r>
              <w:rPr>
                <w:rFonts w:ascii="Arial Narrow" w:hAnsi="Arial Narrow"/>
                <w:iCs/>
              </w:rPr>
              <w:t xml:space="preserve">Je bent in staat om </w:t>
            </w:r>
            <w:proofErr w:type="spellStart"/>
            <w:r>
              <w:rPr>
                <w:rFonts w:ascii="Arial Narrow" w:hAnsi="Arial Narrow"/>
                <w:iCs/>
              </w:rPr>
              <w:t>Nietzsches</w:t>
            </w:r>
            <w:proofErr w:type="spellEnd"/>
            <w:r>
              <w:rPr>
                <w:rFonts w:ascii="Arial Narrow" w:hAnsi="Arial Narrow"/>
                <w:iCs/>
              </w:rPr>
              <w:t xml:space="preserve"> opvoedkunde te omschrijven als een bevrijding van jezelf. </w:t>
            </w:r>
          </w:p>
          <w:p w14:paraId="7686E866" w14:textId="77777777" w:rsidR="00AD1CA3" w:rsidRDefault="00AD1CA3" w:rsidP="00DA1933">
            <w:pPr>
              <w:rPr>
                <w:rFonts w:ascii="Arial Narrow" w:hAnsi="Arial Narrow"/>
                <w:iCs/>
              </w:rPr>
            </w:pPr>
          </w:p>
          <w:p w14:paraId="407A1605" w14:textId="146D5D7A" w:rsidR="00AD1CA3" w:rsidRPr="00AD1CA3" w:rsidRDefault="00AD1CA3" w:rsidP="00DA1933">
            <w:pPr>
              <w:rPr>
                <w:rFonts w:ascii="Arial Narrow" w:hAnsi="Arial Narrow"/>
                <w:iCs/>
              </w:rPr>
            </w:pPr>
            <w:r>
              <w:rPr>
                <w:rFonts w:ascii="Arial Narrow" w:hAnsi="Arial Narrow"/>
                <w:iCs/>
              </w:rPr>
              <w:t xml:space="preserve">Je kent de begrippen vrijheid, de fundamentele wet van je eigenlijke zelf, de ware opvoeders, het geheim van alle vorming en het valse beeld van opvoeding, de diepste betekenis van het leven en de verwikkeling in groei en strijd. </w:t>
            </w:r>
          </w:p>
        </w:tc>
        <w:tc>
          <w:tcPr>
            <w:tcW w:w="5167" w:type="dxa"/>
          </w:tcPr>
          <w:p w14:paraId="5673CFD8" w14:textId="71517104" w:rsidR="00DA1933" w:rsidRDefault="00AD1CA3" w:rsidP="00DA1933">
            <w:pPr>
              <w:rPr>
                <w:rFonts w:ascii="Arial Narrow" w:hAnsi="Arial Narrow"/>
              </w:rPr>
            </w:pPr>
            <w:r>
              <w:rPr>
                <w:rFonts w:ascii="Arial Narrow" w:hAnsi="Arial Narrow"/>
              </w:rPr>
              <w:t>Lezen t</w:t>
            </w:r>
            <w:r w:rsidRPr="00AD1CA3">
              <w:rPr>
                <w:rFonts w:ascii="Arial Narrow" w:hAnsi="Arial Narrow"/>
              </w:rPr>
              <w:t>ekstfragment 4: Nietzsche over Schopenhauer als opvoeder</w:t>
            </w:r>
            <w:r>
              <w:rPr>
                <w:rFonts w:ascii="Arial Narrow" w:hAnsi="Arial Narrow"/>
              </w:rPr>
              <w:t>.</w:t>
            </w:r>
          </w:p>
          <w:p w14:paraId="5C698922" w14:textId="77777777" w:rsidR="00AD1CA3" w:rsidRDefault="00AD1CA3" w:rsidP="00DA1933">
            <w:pPr>
              <w:rPr>
                <w:rFonts w:ascii="Arial Narrow" w:hAnsi="Arial Narrow"/>
              </w:rPr>
            </w:pPr>
          </w:p>
          <w:p w14:paraId="1D22B985" w14:textId="33F98875" w:rsidR="00AD1CA3" w:rsidRPr="00B17711" w:rsidRDefault="00AD1CA3" w:rsidP="00DA1933">
            <w:pPr>
              <w:rPr>
                <w:rFonts w:ascii="Arial Narrow" w:hAnsi="Arial Narrow"/>
              </w:rPr>
            </w:pPr>
            <w:r>
              <w:rPr>
                <w:rFonts w:ascii="Arial Narrow" w:hAnsi="Arial Narrow"/>
              </w:rPr>
              <w:t>Maken opdrachten.</w:t>
            </w:r>
          </w:p>
        </w:tc>
      </w:tr>
      <w:tr w:rsidR="00DA1933" w:rsidRPr="00B17711" w14:paraId="5AD6CA66" w14:textId="77777777" w:rsidTr="00E56E12">
        <w:trPr>
          <w:cantSplit/>
        </w:trPr>
        <w:tc>
          <w:tcPr>
            <w:tcW w:w="988" w:type="dxa"/>
            <w:tcBorders>
              <w:bottom w:val="nil"/>
            </w:tcBorders>
          </w:tcPr>
          <w:p w14:paraId="5A256000" w14:textId="78E50EE8" w:rsidR="00DA1933" w:rsidRPr="00B17711" w:rsidRDefault="00DA1933" w:rsidP="00DA1933">
            <w:pPr>
              <w:rPr>
                <w:rFonts w:ascii="Arial Narrow" w:hAnsi="Arial Narrow"/>
                <w:b/>
              </w:rPr>
            </w:pPr>
            <w:proofErr w:type="spellStart"/>
            <w:r>
              <w:rPr>
                <w:rFonts w:ascii="Arial Narrow" w:hAnsi="Arial Narrow"/>
                <w:b/>
              </w:rPr>
              <w:lastRenderedPageBreak/>
              <w:t>wk</w:t>
            </w:r>
            <w:proofErr w:type="spellEnd"/>
            <w:r>
              <w:rPr>
                <w:rFonts w:ascii="Arial Narrow" w:hAnsi="Arial Narrow"/>
                <w:b/>
              </w:rPr>
              <w:t xml:space="preserve"> 50</w:t>
            </w:r>
          </w:p>
          <w:p w14:paraId="5782708D" w14:textId="36353A26" w:rsidR="00DA1933" w:rsidRPr="00B17711" w:rsidRDefault="00DA1933" w:rsidP="00DA1933">
            <w:pPr>
              <w:rPr>
                <w:rFonts w:ascii="Arial Narrow" w:hAnsi="Arial Narrow"/>
              </w:rPr>
            </w:pPr>
            <w:r>
              <w:rPr>
                <w:rFonts w:ascii="Arial Narrow" w:hAnsi="Arial Narrow"/>
              </w:rPr>
              <w:t xml:space="preserve">07-12 </w:t>
            </w:r>
            <w:r w:rsidRPr="00B17711">
              <w:rPr>
                <w:rFonts w:ascii="Arial Narrow" w:hAnsi="Arial Narrow"/>
              </w:rPr>
              <w:t>t/m</w:t>
            </w:r>
          </w:p>
          <w:p w14:paraId="4224B1A8" w14:textId="743B88F7" w:rsidR="00DA1933" w:rsidRPr="00B17711" w:rsidRDefault="00DA1933" w:rsidP="00DA1933">
            <w:pPr>
              <w:rPr>
                <w:rFonts w:ascii="Arial Narrow" w:hAnsi="Arial Narrow"/>
              </w:rPr>
            </w:pPr>
            <w:r>
              <w:rPr>
                <w:rFonts w:ascii="Arial Narrow" w:hAnsi="Arial Narrow"/>
              </w:rPr>
              <w:t>11-12</w:t>
            </w:r>
          </w:p>
        </w:tc>
        <w:tc>
          <w:tcPr>
            <w:tcW w:w="4185" w:type="dxa"/>
            <w:tcBorders>
              <w:bottom w:val="nil"/>
            </w:tcBorders>
          </w:tcPr>
          <w:p w14:paraId="5086A414" w14:textId="77777777" w:rsidR="00DA1933" w:rsidRDefault="00AD1CA3" w:rsidP="00DA1933">
            <w:pPr>
              <w:rPr>
                <w:rFonts w:ascii="Arial Narrow" w:hAnsi="Arial Narrow"/>
              </w:rPr>
            </w:pPr>
            <w:r>
              <w:rPr>
                <w:rFonts w:ascii="Arial Narrow" w:hAnsi="Arial Narrow"/>
              </w:rPr>
              <w:t xml:space="preserve">Je bent in staat het streven van Zarathustra richting de Übermensch te omschrijven en te duiden en daarbij te omschrijven waarom volgens Nietzsche de Übermensch de zin van de aarde is. </w:t>
            </w:r>
          </w:p>
          <w:p w14:paraId="46F5F4EE" w14:textId="77777777" w:rsidR="00AD1CA3" w:rsidRDefault="00AD1CA3" w:rsidP="00DA1933">
            <w:pPr>
              <w:rPr>
                <w:rFonts w:ascii="Arial Narrow" w:hAnsi="Arial Narrow"/>
              </w:rPr>
            </w:pPr>
          </w:p>
          <w:p w14:paraId="12616F3C" w14:textId="6045EF33" w:rsidR="00AD1CA3" w:rsidRPr="00B17711" w:rsidRDefault="00AD1CA3" w:rsidP="00DA1933">
            <w:pPr>
              <w:rPr>
                <w:rFonts w:ascii="Arial Narrow" w:hAnsi="Arial Narrow"/>
              </w:rPr>
            </w:pPr>
            <w:r>
              <w:rPr>
                <w:rFonts w:ascii="Arial Narrow" w:hAnsi="Arial Narrow"/>
              </w:rPr>
              <w:t xml:space="preserve">Je kent de begrippen Übermensch, Zarathustra, de koorddanser. </w:t>
            </w:r>
          </w:p>
        </w:tc>
        <w:tc>
          <w:tcPr>
            <w:tcW w:w="5167" w:type="dxa"/>
            <w:tcBorders>
              <w:bottom w:val="nil"/>
            </w:tcBorders>
          </w:tcPr>
          <w:p w14:paraId="74D3085E" w14:textId="24B12316" w:rsidR="00DA1933" w:rsidRDefault="00AD1CA3" w:rsidP="00DA1933">
            <w:pPr>
              <w:tabs>
                <w:tab w:val="left" w:pos="214"/>
              </w:tabs>
              <w:rPr>
                <w:rFonts w:ascii="Arial Narrow" w:hAnsi="Arial Narrow"/>
              </w:rPr>
            </w:pPr>
            <w:r>
              <w:rPr>
                <w:rFonts w:ascii="Arial Narrow" w:hAnsi="Arial Narrow"/>
              </w:rPr>
              <w:t>Lezen t</w:t>
            </w:r>
            <w:r w:rsidRPr="00AD1CA3">
              <w:rPr>
                <w:rFonts w:ascii="Arial Narrow" w:hAnsi="Arial Narrow"/>
              </w:rPr>
              <w:t>ekstfragment 5: Nietzsche over de Übermensch</w:t>
            </w:r>
          </w:p>
          <w:p w14:paraId="3A9BB8B7" w14:textId="77777777" w:rsidR="00AD1CA3" w:rsidRDefault="00AD1CA3" w:rsidP="00DA1933">
            <w:pPr>
              <w:tabs>
                <w:tab w:val="left" w:pos="214"/>
              </w:tabs>
              <w:rPr>
                <w:rFonts w:ascii="Arial Narrow" w:hAnsi="Arial Narrow"/>
              </w:rPr>
            </w:pPr>
          </w:p>
          <w:p w14:paraId="3EF51296" w14:textId="5EF4EB05" w:rsidR="00AD1CA3" w:rsidRPr="00B17711" w:rsidRDefault="00AD1CA3" w:rsidP="00DA1933">
            <w:pPr>
              <w:tabs>
                <w:tab w:val="left" w:pos="214"/>
              </w:tabs>
              <w:rPr>
                <w:rFonts w:ascii="Arial Narrow" w:hAnsi="Arial Narrow"/>
              </w:rPr>
            </w:pPr>
            <w:r>
              <w:rPr>
                <w:rFonts w:ascii="Arial Narrow" w:hAnsi="Arial Narrow"/>
              </w:rPr>
              <w:t>Maken opdrachten.</w:t>
            </w:r>
          </w:p>
        </w:tc>
      </w:tr>
      <w:tr w:rsidR="00DA1933" w:rsidRPr="00B17711" w14:paraId="25F49623" w14:textId="77777777" w:rsidTr="00E56E12">
        <w:trPr>
          <w:cantSplit/>
        </w:trPr>
        <w:tc>
          <w:tcPr>
            <w:tcW w:w="988" w:type="dxa"/>
          </w:tcPr>
          <w:p w14:paraId="7D1F96F3" w14:textId="1B2E2527" w:rsidR="00DA1933" w:rsidRPr="00B17711" w:rsidRDefault="00DA1933" w:rsidP="00DA1933">
            <w:pPr>
              <w:rPr>
                <w:rFonts w:ascii="Arial Narrow" w:hAnsi="Arial Narrow"/>
              </w:rPr>
            </w:pPr>
            <w:proofErr w:type="spellStart"/>
            <w:r w:rsidRPr="00B17711">
              <w:rPr>
                <w:rFonts w:ascii="Arial Narrow" w:hAnsi="Arial Narrow"/>
                <w:b/>
              </w:rPr>
              <w:t>wk</w:t>
            </w:r>
            <w:proofErr w:type="spellEnd"/>
            <w:r w:rsidRPr="00B17711">
              <w:rPr>
                <w:rFonts w:ascii="Arial Narrow" w:hAnsi="Arial Narrow"/>
                <w:b/>
              </w:rPr>
              <w:t xml:space="preserve"> </w:t>
            </w:r>
            <w:r>
              <w:rPr>
                <w:rFonts w:ascii="Arial Narrow" w:hAnsi="Arial Narrow"/>
                <w:b/>
              </w:rPr>
              <w:t>51</w:t>
            </w:r>
          </w:p>
          <w:p w14:paraId="48D5A566" w14:textId="4F3F1B1D" w:rsidR="00DA1933" w:rsidRPr="00B17711" w:rsidRDefault="00DA1933" w:rsidP="00DA1933">
            <w:pPr>
              <w:rPr>
                <w:rFonts w:ascii="Arial Narrow" w:hAnsi="Arial Narrow"/>
              </w:rPr>
            </w:pPr>
            <w:r>
              <w:rPr>
                <w:rFonts w:ascii="Arial Narrow" w:hAnsi="Arial Narrow"/>
              </w:rPr>
              <w:t xml:space="preserve">14-12 </w:t>
            </w:r>
            <w:r w:rsidRPr="00B17711">
              <w:rPr>
                <w:rFonts w:ascii="Arial Narrow" w:hAnsi="Arial Narrow"/>
              </w:rPr>
              <w:t>t/m</w:t>
            </w:r>
          </w:p>
          <w:p w14:paraId="47371CCF" w14:textId="3613DF60" w:rsidR="00DA1933" w:rsidRPr="00B17711" w:rsidRDefault="00DA1933" w:rsidP="00DA1933">
            <w:pPr>
              <w:rPr>
                <w:rFonts w:ascii="Arial Narrow" w:hAnsi="Arial Narrow"/>
              </w:rPr>
            </w:pPr>
            <w:r>
              <w:rPr>
                <w:rFonts w:ascii="Arial Narrow" w:hAnsi="Arial Narrow"/>
              </w:rPr>
              <w:t>18-12</w:t>
            </w:r>
          </w:p>
        </w:tc>
        <w:tc>
          <w:tcPr>
            <w:tcW w:w="4185" w:type="dxa"/>
          </w:tcPr>
          <w:p w14:paraId="57B4D988" w14:textId="77777777" w:rsidR="00DA1933" w:rsidRDefault="00AD1CA3" w:rsidP="00DA1933">
            <w:pPr>
              <w:rPr>
                <w:rFonts w:ascii="Arial Narrow" w:hAnsi="Arial Narrow"/>
                <w:iCs/>
                <w:sz w:val="20"/>
              </w:rPr>
            </w:pPr>
            <w:r>
              <w:rPr>
                <w:rFonts w:ascii="Arial Narrow" w:hAnsi="Arial Narrow"/>
                <w:iCs/>
                <w:sz w:val="20"/>
              </w:rPr>
              <w:t xml:space="preserve">Je bent in staat te omschrijven wat Nietzsche bedoelt met het liefhebben van het lot (Amor </w:t>
            </w:r>
            <w:proofErr w:type="spellStart"/>
            <w:r>
              <w:rPr>
                <w:rFonts w:ascii="Arial Narrow" w:hAnsi="Arial Narrow"/>
                <w:iCs/>
                <w:sz w:val="20"/>
              </w:rPr>
              <w:t>Fati</w:t>
            </w:r>
            <w:proofErr w:type="spellEnd"/>
            <w:r>
              <w:rPr>
                <w:rFonts w:ascii="Arial Narrow" w:hAnsi="Arial Narrow"/>
                <w:iCs/>
                <w:sz w:val="20"/>
              </w:rPr>
              <w:t xml:space="preserve">). </w:t>
            </w:r>
          </w:p>
          <w:p w14:paraId="2E37C5E3" w14:textId="77777777" w:rsidR="00AD1CA3" w:rsidRDefault="00AD1CA3" w:rsidP="00DA1933">
            <w:pPr>
              <w:rPr>
                <w:rFonts w:ascii="Arial Narrow" w:hAnsi="Arial Narrow"/>
                <w:iCs/>
                <w:sz w:val="20"/>
              </w:rPr>
            </w:pPr>
          </w:p>
          <w:p w14:paraId="6930CCA3" w14:textId="18063BED" w:rsidR="00AD1CA3" w:rsidRPr="00AD1CA3" w:rsidRDefault="00AD1CA3" w:rsidP="00DA1933">
            <w:pPr>
              <w:rPr>
                <w:rFonts w:ascii="Arial Narrow" w:hAnsi="Arial Narrow"/>
                <w:iCs/>
                <w:sz w:val="20"/>
              </w:rPr>
            </w:pPr>
            <w:r>
              <w:rPr>
                <w:rFonts w:ascii="Arial Narrow" w:hAnsi="Arial Narrow"/>
                <w:iCs/>
                <w:sz w:val="20"/>
              </w:rPr>
              <w:t xml:space="preserve">Je kent het begrip Amor </w:t>
            </w:r>
            <w:proofErr w:type="spellStart"/>
            <w:r>
              <w:rPr>
                <w:rFonts w:ascii="Arial Narrow" w:hAnsi="Arial Narrow"/>
                <w:iCs/>
                <w:sz w:val="20"/>
              </w:rPr>
              <w:t>Fati</w:t>
            </w:r>
            <w:proofErr w:type="spellEnd"/>
            <w:r>
              <w:rPr>
                <w:rFonts w:ascii="Arial Narrow" w:hAnsi="Arial Narrow"/>
                <w:iCs/>
                <w:sz w:val="20"/>
              </w:rPr>
              <w:t xml:space="preserve">. </w:t>
            </w:r>
          </w:p>
        </w:tc>
        <w:tc>
          <w:tcPr>
            <w:tcW w:w="5167" w:type="dxa"/>
          </w:tcPr>
          <w:p w14:paraId="282ADB9F" w14:textId="211B91DE" w:rsidR="00DA1933" w:rsidRDefault="00AD1CA3" w:rsidP="00DA1933">
            <w:pPr>
              <w:rPr>
                <w:rFonts w:ascii="Arial Narrow" w:hAnsi="Arial Narrow"/>
              </w:rPr>
            </w:pPr>
            <w:r>
              <w:rPr>
                <w:rFonts w:ascii="Arial Narrow" w:hAnsi="Arial Narrow"/>
              </w:rPr>
              <w:t>Lezen t</w:t>
            </w:r>
            <w:r w:rsidRPr="00AD1CA3">
              <w:rPr>
                <w:rFonts w:ascii="Arial Narrow" w:hAnsi="Arial Narrow"/>
              </w:rPr>
              <w:t xml:space="preserve">ekstfragment </w:t>
            </w:r>
            <w:r>
              <w:rPr>
                <w:rFonts w:ascii="Arial Narrow" w:hAnsi="Arial Narrow"/>
              </w:rPr>
              <w:t>6</w:t>
            </w:r>
            <w:r w:rsidRPr="00AD1CA3">
              <w:rPr>
                <w:rFonts w:ascii="Arial Narrow" w:hAnsi="Arial Narrow"/>
              </w:rPr>
              <w:t xml:space="preserve">: Nietzsche over het liefhebben van het lof (Amor </w:t>
            </w:r>
            <w:proofErr w:type="spellStart"/>
            <w:r w:rsidRPr="00AD1CA3">
              <w:rPr>
                <w:rFonts w:ascii="Arial Narrow" w:hAnsi="Arial Narrow"/>
              </w:rPr>
              <w:t>Fati</w:t>
            </w:r>
            <w:proofErr w:type="spellEnd"/>
            <w:r w:rsidRPr="00AD1CA3">
              <w:rPr>
                <w:rFonts w:ascii="Arial Narrow" w:hAnsi="Arial Narrow"/>
              </w:rPr>
              <w:t>)</w:t>
            </w:r>
            <w:r>
              <w:rPr>
                <w:rFonts w:ascii="Arial Narrow" w:hAnsi="Arial Narrow"/>
              </w:rPr>
              <w:br/>
            </w:r>
          </w:p>
          <w:p w14:paraId="5745A5C0" w14:textId="0F3818F0" w:rsidR="00AD1CA3" w:rsidRPr="00B17711" w:rsidRDefault="00AD1CA3" w:rsidP="00DA1933">
            <w:pPr>
              <w:rPr>
                <w:rFonts w:ascii="Arial Narrow" w:hAnsi="Arial Narrow"/>
              </w:rPr>
            </w:pPr>
            <w:r>
              <w:rPr>
                <w:rFonts w:ascii="Arial Narrow" w:hAnsi="Arial Narrow"/>
              </w:rPr>
              <w:t>Maken opdrachten.</w:t>
            </w:r>
          </w:p>
        </w:tc>
      </w:tr>
      <w:tr w:rsidR="00DA1933" w:rsidRPr="00B17711" w14:paraId="7021078D" w14:textId="77777777" w:rsidTr="00E56E12">
        <w:trPr>
          <w:cantSplit/>
        </w:trPr>
        <w:tc>
          <w:tcPr>
            <w:tcW w:w="988" w:type="dxa"/>
          </w:tcPr>
          <w:p w14:paraId="333078F5" w14:textId="6FC52078" w:rsidR="00DA1933"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52/ </w:t>
            </w:r>
            <w:proofErr w:type="spellStart"/>
            <w:r>
              <w:rPr>
                <w:rFonts w:ascii="Arial Narrow" w:hAnsi="Arial Narrow"/>
                <w:b/>
              </w:rPr>
              <w:t>wk</w:t>
            </w:r>
            <w:proofErr w:type="spellEnd"/>
            <w:r>
              <w:rPr>
                <w:rFonts w:ascii="Arial Narrow" w:hAnsi="Arial Narrow"/>
                <w:b/>
              </w:rPr>
              <w:t xml:space="preserve"> 53</w:t>
            </w:r>
          </w:p>
          <w:p w14:paraId="596E358E" w14:textId="0F0E7F5E" w:rsidR="00DA1933" w:rsidRDefault="00DA1933" w:rsidP="00DA1933">
            <w:pPr>
              <w:rPr>
                <w:rFonts w:ascii="Arial Narrow" w:hAnsi="Arial Narrow"/>
              </w:rPr>
            </w:pPr>
            <w:r>
              <w:rPr>
                <w:rFonts w:ascii="Arial Narrow" w:hAnsi="Arial Narrow"/>
              </w:rPr>
              <w:t>21-12 t/m</w:t>
            </w:r>
          </w:p>
          <w:p w14:paraId="74095C47" w14:textId="1DFECBF0" w:rsidR="00DA1933" w:rsidRPr="005B3B98" w:rsidRDefault="00DA1933" w:rsidP="00DA1933">
            <w:pPr>
              <w:rPr>
                <w:rFonts w:ascii="Arial Narrow" w:hAnsi="Arial Narrow"/>
              </w:rPr>
            </w:pPr>
            <w:r>
              <w:rPr>
                <w:rFonts w:ascii="Arial Narrow" w:hAnsi="Arial Narrow"/>
              </w:rPr>
              <w:t>01-01</w:t>
            </w:r>
          </w:p>
        </w:tc>
        <w:tc>
          <w:tcPr>
            <w:tcW w:w="4185" w:type="dxa"/>
          </w:tcPr>
          <w:p w14:paraId="10A8B197" w14:textId="676C3B08" w:rsidR="00DA1933" w:rsidRPr="006934EA" w:rsidRDefault="00DA1933" w:rsidP="00DA1933">
            <w:pPr>
              <w:jc w:val="center"/>
              <w:rPr>
                <w:rFonts w:ascii="Arial Narrow" w:hAnsi="Arial Narrow"/>
                <w:i/>
              </w:rPr>
            </w:pPr>
            <w:r>
              <w:rPr>
                <w:rFonts w:ascii="Arial Narrow" w:hAnsi="Arial Narrow"/>
              </w:rPr>
              <w:t>KERSTVAKANTIE</w:t>
            </w:r>
          </w:p>
        </w:tc>
        <w:tc>
          <w:tcPr>
            <w:tcW w:w="5167" w:type="dxa"/>
          </w:tcPr>
          <w:p w14:paraId="32B1A83A" w14:textId="77777777" w:rsidR="00DA1933" w:rsidRDefault="00DA1933" w:rsidP="00DA1933">
            <w:pPr>
              <w:tabs>
                <w:tab w:val="left" w:pos="214"/>
              </w:tabs>
              <w:rPr>
                <w:rFonts w:ascii="Arial Narrow" w:hAnsi="Arial Narrow"/>
              </w:rPr>
            </w:pPr>
          </w:p>
          <w:p w14:paraId="648F7FA7" w14:textId="77777777" w:rsidR="00DA1933" w:rsidRPr="00B17711" w:rsidRDefault="00DA1933" w:rsidP="00DA1933">
            <w:pPr>
              <w:rPr>
                <w:rFonts w:ascii="Arial Narrow" w:hAnsi="Arial Narrow"/>
              </w:rPr>
            </w:pPr>
          </w:p>
        </w:tc>
      </w:tr>
      <w:tr w:rsidR="00AD1CA3" w:rsidRPr="00B17711" w14:paraId="6583224C" w14:textId="77777777" w:rsidTr="00E56E12">
        <w:trPr>
          <w:cantSplit/>
        </w:trPr>
        <w:tc>
          <w:tcPr>
            <w:tcW w:w="988" w:type="dxa"/>
          </w:tcPr>
          <w:p w14:paraId="3E2B9CEA" w14:textId="01FF8A3A" w:rsidR="00AD1CA3" w:rsidRDefault="00AD1CA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1</w:t>
            </w:r>
          </w:p>
          <w:p w14:paraId="7FCEC816" w14:textId="333C9A6C" w:rsidR="00AD1CA3" w:rsidRDefault="00AD1CA3" w:rsidP="00DA1933">
            <w:pPr>
              <w:rPr>
                <w:rFonts w:ascii="Arial Narrow" w:hAnsi="Arial Narrow"/>
              </w:rPr>
            </w:pPr>
            <w:r>
              <w:rPr>
                <w:rFonts w:ascii="Arial Narrow" w:hAnsi="Arial Narrow"/>
              </w:rPr>
              <w:t>04-01 t/m</w:t>
            </w:r>
          </w:p>
          <w:p w14:paraId="3ADEE7C2" w14:textId="3D67802A" w:rsidR="00AD1CA3" w:rsidRPr="001D1913" w:rsidRDefault="00AD1CA3" w:rsidP="00DA1933">
            <w:pPr>
              <w:rPr>
                <w:rFonts w:ascii="Arial Narrow" w:hAnsi="Arial Narrow"/>
              </w:rPr>
            </w:pPr>
            <w:r>
              <w:rPr>
                <w:rFonts w:ascii="Arial Narrow" w:hAnsi="Arial Narrow"/>
              </w:rPr>
              <w:t>08-01</w:t>
            </w:r>
          </w:p>
        </w:tc>
        <w:tc>
          <w:tcPr>
            <w:tcW w:w="4185" w:type="dxa"/>
            <w:vMerge w:val="restart"/>
          </w:tcPr>
          <w:p w14:paraId="2DE458FC" w14:textId="77777777" w:rsidR="00AD1CA3" w:rsidRDefault="00AD1CA3" w:rsidP="00DA1933">
            <w:pPr>
              <w:rPr>
                <w:rFonts w:ascii="Arial Narrow" w:hAnsi="Arial Narrow"/>
              </w:rPr>
            </w:pPr>
            <w:r>
              <w:rPr>
                <w:rFonts w:ascii="Arial Narrow" w:hAnsi="Arial Narrow"/>
              </w:rPr>
              <w:t>Je bent in staat te omschrijven wat volgens Nietzsche de “eeuwige terugkeer van het gelijke” en de “herwaardering van alle waarden” betekent voor het handelen en een betekenisvol leven.</w:t>
            </w:r>
          </w:p>
          <w:p w14:paraId="44E2AA94" w14:textId="77777777" w:rsidR="00AD1CA3" w:rsidRDefault="00AD1CA3" w:rsidP="00DA1933">
            <w:pPr>
              <w:rPr>
                <w:rFonts w:ascii="Arial Narrow" w:hAnsi="Arial Narrow"/>
              </w:rPr>
            </w:pPr>
          </w:p>
          <w:p w14:paraId="6ADA7277" w14:textId="321FA828" w:rsidR="00AD1CA3" w:rsidRDefault="00AD1CA3" w:rsidP="00DA1933">
            <w:pPr>
              <w:rPr>
                <w:rFonts w:ascii="Arial Narrow" w:hAnsi="Arial Narrow"/>
              </w:rPr>
            </w:pPr>
            <w:r>
              <w:rPr>
                <w:rFonts w:ascii="Arial Narrow" w:hAnsi="Arial Narrow"/>
              </w:rPr>
              <w:t xml:space="preserve">Je kent de begrippen “eeuwige terugkeer”, “herwaardering van alle waarden”.  </w:t>
            </w:r>
          </w:p>
        </w:tc>
        <w:tc>
          <w:tcPr>
            <w:tcW w:w="5167" w:type="dxa"/>
            <w:vMerge w:val="restart"/>
          </w:tcPr>
          <w:p w14:paraId="6BEBD29D" w14:textId="77777777" w:rsidR="00AD1CA3" w:rsidRDefault="00AD1CA3" w:rsidP="00DA1933">
            <w:pPr>
              <w:rPr>
                <w:rFonts w:ascii="Arial Narrow" w:hAnsi="Arial Narrow"/>
              </w:rPr>
            </w:pPr>
            <w:r>
              <w:rPr>
                <w:rFonts w:ascii="Arial Narrow" w:hAnsi="Arial Narrow"/>
              </w:rPr>
              <w:t>Lezen t</w:t>
            </w:r>
            <w:r w:rsidRPr="00AD1CA3">
              <w:rPr>
                <w:rFonts w:ascii="Arial Narrow" w:hAnsi="Arial Narrow"/>
              </w:rPr>
              <w:t>ekstfragment 7: Nietzsche over de eeuwige terugkeer &amp; de herwaardering van alle waarden</w:t>
            </w:r>
            <w:r>
              <w:rPr>
                <w:rFonts w:ascii="Arial Narrow" w:hAnsi="Arial Narrow"/>
              </w:rPr>
              <w:t>.</w:t>
            </w:r>
          </w:p>
          <w:p w14:paraId="66942E8B" w14:textId="77777777" w:rsidR="00AD1CA3" w:rsidRDefault="00AD1CA3" w:rsidP="00DA1933">
            <w:pPr>
              <w:rPr>
                <w:rFonts w:ascii="Arial Narrow" w:hAnsi="Arial Narrow"/>
              </w:rPr>
            </w:pPr>
          </w:p>
          <w:p w14:paraId="40ED2A78" w14:textId="0253104E" w:rsidR="00AD1CA3" w:rsidRPr="00B17711" w:rsidRDefault="00AD1CA3" w:rsidP="00DA1933">
            <w:pPr>
              <w:rPr>
                <w:rFonts w:ascii="Arial Narrow" w:hAnsi="Arial Narrow"/>
              </w:rPr>
            </w:pPr>
            <w:r>
              <w:rPr>
                <w:rFonts w:ascii="Arial Narrow" w:hAnsi="Arial Narrow"/>
              </w:rPr>
              <w:t>Maken opdrachten</w:t>
            </w:r>
          </w:p>
        </w:tc>
      </w:tr>
      <w:tr w:rsidR="00AD1CA3" w:rsidRPr="00B17711" w14:paraId="0D47D5A5" w14:textId="77777777" w:rsidTr="00E56E12">
        <w:trPr>
          <w:cantSplit/>
        </w:trPr>
        <w:tc>
          <w:tcPr>
            <w:tcW w:w="988" w:type="dxa"/>
          </w:tcPr>
          <w:p w14:paraId="132BC566" w14:textId="77777777" w:rsidR="00AD1CA3" w:rsidRDefault="00AD1CA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2</w:t>
            </w:r>
          </w:p>
          <w:p w14:paraId="72C79C3E" w14:textId="4D0EE29A" w:rsidR="00AD1CA3" w:rsidRPr="00E56E12" w:rsidRDefault="00AD1CA3" w:rsidP="00DA1933">
            <w:pPr>
              <w:rPr>
                <w:rFonts w:ascii="Arial Narrow" w:hAnsi="Arial Narrow"/>
              </w:rPr>
            </w:pPr>
            <w:r>
              <w:rPr>
                <w:rFonts w:ascii="Arial Narrow" w:hAnsi="Arial Narrow"/>
              </w:rPr>
              <w:t xml:space="preserve">11-01 t/m </w:t>
            </w:r>
            <w:r>
              <w:rPr>
                <w:rFonts w:ascii="Arial Narrow" w:hAnsi="Arial Narrow"/>
              </w:rPr>
              <w:br/>
              <w:t>15-01</w:t>
            </w:r>
          </w:p>
        </w:tc>
        <w:tc>
          <w:tcPr>
            <w:tcW w:w="4185" w:type="dxa"/>
            <w:vMerge/>
          </w:tcPr>
          <w:p w14:paraId="6EC1E02B" w14:textId="0C3884FE" w:rsidR="00AD1CA3" w:rsidRDefault="00AD1CA3" w:rsidP="00DA1933">
            <w:pPr>
              <w:rPr>
                <w:rFonts w:ascii="Arial Narrow" w:hAnsi="Arial Narrow"/>
              </w:rPr>
            </w:pPr>
          </w:p>
        </w:tc>
        <w:tc>
          <w:tcPr>
            <w:tcW w:w="5167" w:type="dxa"/>
            <w:vMerge/>
          </w:tcPr>
          <w:p w14:paraId="1EC1D652" w14:textId="31D67AFA" w:rsidR="00AD1CA3" w:rsidRPr="00B17711" w:rsidRDefault="00AD1CA3" w:rsidP="00DA1933">
            <w:pPr>
              <w:rPr>
                <w:rFonts w:ascii="Arial Narrow" w:hAnsi="Arial Narrow"/>
              </w:rPr>
            </w:pPr>
          </w:p>
        </w:tc>
      </w:tr>
      <w:tr w:rsidR="00DA1933" w:rsidRPr="00B17711" w14:paraId="49E7A76E" w14:textId="77777777" w:rsidTr="00E56E12">
        <w:trPr>
          <w:cantSplit/>
        </w:trPr>
        <w:tc>
          <w:tcPr>
            <w:tcW w:w="988" w:type="dxa"/>
          </w:tcPr>
          <w:p w14:paraId="17DBC3DB" w14:textId="4B454DF4" w:rsidR="00DA1933" w:rsidRDefault="00DA1933" w:rsidP="00DA1933">
            <w:pPr>
              <w:rPr>
                <w:rFonts w:ascii="Arial Narrow" w:hAnsi="Arial Narrow"/>
                <w:b/>
              </w:rPr>
            </w:pPr>
            <w:proofErr w:type="spellStart"/>
            <w:r>
              <w:rPr>
                <w:rFonts w:ascii="Arial Narrow" w:hAnsi="Arial Narrow"/>
                <w:b/>
              </w:rPr>
              <w:t>wk</w:t>
            </w:r>
            <w:proofErr w:type="spellEnd"/>
            <w:r>
              <w:rPr>
                <w:rFonts w:ascii="Arial Narrow" w:hAnsi="Arial Narrow"/>
                <w:b/>
              </w:rPr>
              <w:t xml:space="preserve"> 3</w:t>
            </w:r>
          </w:p>
          <w:p w14:paraId="34DB4B4E" w14:textId="2F81A209" w:rsidR="00DA1933" w:rsidRDefault="00DA1933" w:rsidP="00DA1933">
            <w:pPr>
              <w:rPr>
                <w:rFonts w:ascii="Arial Narrow" w:hAnsi="Arial Narrow"/>
              </w:rPr>
            </w:pPr>
            <w:r>
              <w:rPr>
                <w:rFonts w:ascii="Arial Narrow" w:hAnsi="Arial Narrow"/>
              </w:rPr>
              <w:t xml:space="preserve">18-01 t/m </w:t>
            </w:r>
          </w:p>
          <w:p w14:paraId="5BE4AF19" w14:textId="54DA8416" w:rsidR="00DA1933" w:rsidRPr="005B3B98" w:rsidRDefault="00DA1933" w:rsidP="00DA1933">
            <w:pPr>
              <w:rPr>
                <w:rFonts w:ascii="Arial Narrow" w:hAnsi="Arial Narrow"/>
              </w:rPr>
            </w:pPr>
            <w:r>
              <w:rPr>
                <w:rFonts w:ascii="Arial Narrow" w:hAnsi="Arial Narrow"/>
              </w:rPr>
              <w:t>22-01</w:t>
            </w:r>
          </w:p>
        </w:tc>
        <w:tc>
          <w:tcPr>
            <w:tcW w:w="4185" w:type="dxa"/>
          </w:tcPr>
          <w:p w14:paraId="248BC2F9" w14:textId="37F5E7D5" w:rsidR="00DA1933" w:rsidRDefault="00AD1CA3" w:rsidP="00DA1933">
            <w:pPr>
              <w:rPr>
                <w:rFonts w:ascii="Arial Narrow" w:hAnsi="Arial Narrow"/>
              </w:rPr>
            </w:pPr>
            <w:r>
              <w:rPr>
                <w:rFonts w:ascii="Arial Narrow" w:hAnsi="Arial Narrow"/>
              </w:rPr>
              <w:t>Uitwerken essay-opdracht</w:t>
            </w:r>
          </w:p>
        </w:tc>
        <w:tc>
          <w:tcPr>
            <w:tcW w:w="5167" w:type="dxa"/>
          </w:tcPr>
          <w:p w14:paraId="0A5DC1FC" w14:textId="1687BD8A" w:rsidR="00DA1933" w:rsidRPr="00B17711" w:rsidRDefault="00AD1CA3" w:rsidP="00DA1933">
            <w:pPr>
              <w:rPr>
                <w:rFonts w:ascii="Arial Narrow" w:hAnsi="Arial Narrow"/>
              </w:rPr>
            </w:pPr>
            <w:r>
              <w:rPr>
                <w:rFonts w:ascii="Arial Narrow" w:hAnsi="Arial Narrow"/>
              </w:rPr>
              <w:t xml:space="preserve">Leren voor de toets. </w:t>
            </w:r>
          </w:p>
        </w:tc>
      </w:tr>
    </w:tbl>
    <w:p w14:paraId="570EFA5B" w14:textId="77777777" w:rsidR="00AC01A9" w:rsidRPr="00B17711" w:rsidRDefault="00AC01A9">
      <w:pPr>
        <w:rPr>
          <w:rFonts w:ascii="Arial Narrow" w:hAnsi="Arial Narrow"/>
          <w:lang w:val="de-DE"/>
        </w:rPr>
      </w:pPr>
    </w:p>
    <w:tbl>
      <w:tblPr>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29"/>
        <w:gridCol w:w="4044"/>
        <w:gridCol w:w="5171"/>
      </w:tblGrid>
      <w:tr w:rsidR="00DA1933" w:rsidRPr="00B17711" w14:paraId="1135EE0D" w14:textId="77777777" w:rsidTr="00E56E12">
        <w:tc>
          <w:tcPr>
            <w:tcW w:w="1129" w:type="dxa"/>
          </w:tcPr>
          <w:p w14:paraId="527EF43C" w14:textId="0E1FC6A1" w:rsidR="00DA1933" w:rsidRDefault="00DA1933" w:rsidP="00DA1933">
            <w:pPr>
              <w:rPr>
                <w:rFonts w:ascii="Arial Narrow" w:hAnsi="Arial Narrow"/>
                <w:b/>
                <w:i/>
                <w:highlight w:val="yellow"/>
              </w:rPr>
            </w:pPr>
            <w:r w:rsidRPr="00100939">
              <w:rPr>
                <w:rFonts w:ascii="Arial Narrow" w:hAnsi="Arial Narrow"/>
                <w:b/>
                <w:i/>
                <w:highlight w:val="yellow"/>
              </w:rPr>
              <w:t>Trap</w:t>
            </w:r>
            <w:r>
              <w:rPr>
                <w:rFonts w:ascii="Arial Narrow" w:hAnsi="Arial Narrow"/>
                <w:b/>
                <w:i/>
                <w:highlight w:val="yellow"/>
              </w:rPr>
              <w:t xml:space="preserve"> 2/</w:t>
            </w:r>
          </w:p>
          <w:p w14:paraId="66688B34" w14:textId="7413D5D1" w:rsidR="00DA1933" w:rsidRDefault="00DA1933" w:rsidP="00DA1933">
            <w:pPr>
              <w:rPr>
                <w:rFonts w:ascii="Arial Narrow" w:hAnsi="Arial Narrow"/>
                <w:b/>
                <w:i/>
                <w:highlight w:val="yellow"/>
              </w:rPr>
            </w:pPr>
            <w:r w:rsidRPr="006D5B51">
              <w:rPr>
                <w:rFonts w:ascii="Arial Narrow" w:hAnsi="Arial Narrow"/>
                <w:b/>
                <w:i/>
                <w:sz w:val="20"/>
                <w:highlight w:val="yellow"/>
              </w:rPr>
              <w:t>Periode</w:t>
            </w:r>
            <w:r>
              <w:rPr>
                <w:rFonts w:ascii="Arial Narrow" w:hAnsi="Arial Narrow"/>
                <w:b/>
                <w:i/>
                <w:highlight w:val="yellow"/>
              </w:rPr>
              <w:t>2</w:t>
            </w:r>
          </w:p>
          <w:p w14:paraId="6B6C763D" w14:textId="2FF85F30" w:rsidR="00DA1933" w:rsidRPr="00100939" w:rsidRDefault="00DA1933" w:rsidP="00DA1933">
            <w:pPr>
              <w:jc w:val="center"/>
              <w:rPr>
                <w:rFonts w:ascii="Arial Narrow" w:hAnsi="Arial Narrow"/>
                <w:b/>
                <w:i/>
                <w:highlight w:val="yellow"/>
              </w:rPr>
            </w:pPr>
          </w:p>
        </w:tc>
        <w:tc>
          <w:tcPr>
            <w:tcW w:w="4044" w:type="dxa"/>
          </w:tcPr>
          <w:p w14:paraId="3B00F733" w14:textId="0507C870" w:rsidR="00DA1933" w:rsidRPr="00100939" w:rsidRDefault="00DA1933" w:rsidP="00DA1933">
            <w:pPr>
              <w:rPr>
                <w:rFonts w:ascii="Arial Narrow" w:hAnsi="Arial Narrow"/>
                <w:i/>
                <w:highlight w:val="yellow"/>
              </w:rPr>
            </w:pPr>
            <w:r>
              <w:rPr>
                <w:rFonts w:ascii="Arial Narrow" w:hAnsi="Arial Narrow"/>
              </w:rPr>
              <w:t xml:space="preserve">Stofomschrijving: Reader </w:t>
            </w:r>
            <w:r w:rsidR="00AD1CA3">
              <w:rPr>
                <w:rFonts w:ascii="Arial Narrow" w:hAnsi="Arial Narrow"/>
              </w:rPr>
              <w:t>Nietzsche</w:t>
            </w:r>
            <w:r>
              <w:rPr>
                <w:rFonts w:ascii="Arial Narrow" w:hAnsi="Arial Narrow"/>
              </w:rPr>
              <w:t xml:space="preserve"> + alle extra vragen en opdrachten op de website. </w:t>
            </w:r>
          </w:p>
        </w:tc>
        <w:tc>
          <w:tcPr>
            <w:tcW w:w="5171" w:type="dxa"/>
          </w:tcPr>
          <w:p w14:paraId="3C95C43E" w14:textId="4FE3D778" w:rsidR="00DA1933" w:rsidRPr="00B17711" w:rsidRDefault="00DA1933" w:rsidP="00DA1933">
            <w:pPr>
              <w:rPr>
                <w:rFonts w:ascii="Arial Narrow" w:hAnsi="Arial Narrow"/>
              </w:rPr>
            </w:pPr>
            <w:r w:rsidRPr="00B17711">
              <w:rPr>
                <w:rFonts w:ascii="Arial Narrow" w:hAnsi="Arial Narrow"/>
              </w:rPr>
              <w:t>Duur van de toets:</w:t>
            </w:r>
            <w:r>
              <w:rPr>
                <w:rFonts w:ascii="Arial Narrow" w:hAnsi="Arial Narrow"/>
              </w:rPr>
              <w:t xml:space="preserve"> </w:t>
            </w:r>
            <w:r w:rsidR="00AD1CA3">
              <w:rPr>
                <w:rFonts w:ascii="Arial Narrow" w:hAnsi="Arial Narrow"/>
              </w:rPr>
              <w:t>50</w:t>
            </w:r>
          </w:p>
          <w:p w14:paraId="589654C4" w14:textId="128AA110" w:rsidR="00DA1933" w:rsidRPr="00B17711" w:rsidRDefault="00DA1933" w:rsidP="00DA1933">
            <w:pPr>
              <w:rPr>
                <w:rFonts w:ascii="Arial Narrow" w:hAnsi="Arial Narrow"/>
              </w:rPr>
            </w:pPr>
            <w:r w:rsidRPr="00B17711">
              <w:rPr>
                <w:rFonts w:ascii="Arial Narrow" w:hAnsi="Arial Narrow"/>
              </w:rPr>
              <w:t>Gewicht toets:</w:t>
            </w:r>
            <w:r>
              <w:rPr>
                <w:rFonts w:ascii="Arial Narrow" w:hAnsi="Arial Narrow"/>
              </w:rPr>
              <w:t xml:space="preserve"> </w:t>
            </w:r>
            <w:r w:rsidR="00AD1CA3">
              <w:rPr>
                <w:rFonts w:ascii="Arial Narrow" w:hAnsi="Arial Narrow"/>
              </w:rPr>
              <w:t>5</w:t>
            </w:r>
          </w:p>
          <w:p w14:paraId="06D414FD" w14:textId="68C0A40D" w:rsidR="00DA1933" w:rsidRPr="00100939" w:rsidRDefault="00DA1933" w:rsidP="00DA1933">
            <w:pPr>
              <w:rPr>
                <w:rFonts w:ascii="Arial Narrow" w:hAnsi="Arial Narrow"/>
                <w:i/>
                <w:highlight w:val="yellow"/>
              </w:rPr>
            </w:pPr>
            <w:r w:rsidRPr="00B17711">
              <w:rPr>
                <w:rFonts w:ascii="Arial Narrow" w:hAnsi="Arial Narrow"/>
              </w:rPr>
              <w:t>Schoolexamen of proefwerk:</w:t>
            </w:r>
            <w:r>
              <w:rPr>
                <w:rFonts w:ascii="Arial Narrow" w:hAnsi="Arial Narrow"/>
              </w:rPr>
              <w:t xml:space="preserve"> </w:t>
            </w:r>
            <w:r w:rsidR="00AD1CA3">
              <w:rPr>
                <w:rFonts w:ascii="Arial Narrow" w:hAnsi="Arial Narrow"/>
              </w:rPr>
              <w:t>proefwerk</w:t>
            </w:r>
          </w:p>
        </w:tc>
      </w:tr>
    </w:tbl>
    <w:p w14:paraId="5CFA2EC7" w14:textId="77777777" w:rsidR="00AC01A9" w:rsidRPr="00B17711" w:rsidRDefault="00AC01A9">
      <w:pPr>
        <w:rPr>
          <w:rFonts w:ascii="Arial Narrow" w:hAnsi="Arial Narrow"/>
        </w:rPr>
      </w:pPr>
    </w:p>
    <w:sectPr w:rsidR="00AC01A9" w:rsidRPr="00B17711" w:rsidSect="00E1767C">
      <w:footerReference w:type="even" r:id="rId14"/>
      <w:footerReference w:type="default" r:id="rId15"/>
      <w:pgSz w:w="11906" w:h="16838" w:code="9"/>
      <w:pgMar w:top="567" w:right="851" w:bottom="567" w:left="851" w:header="567" w:footer="567" w:gutter="0"/>
      <w:pgNumType w:start="1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632A3" w14:textId="77777777" w:rsidR="00114A8D" w:rsidRDefault="00114A8D">
      <w:r>
        <w:separator/>
      </w:r>
    </w:p>
  </w:endnote>
  <w:endnote w:type="continuationSeparator" w:id="0">
    <w:p w14:paraId="56554892" w14:textId="77777777" w:rsidR="00114A8D" w:rsidRDefault="00114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92A7C" w14:textId="77777777" w:rsidR="00E16F69" w:rsidRDefault="00E16F6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4F98AF" w14:textId="77777777" w:rsidR="00E16F69" w:rsidRDefault="00E16F6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036975"/>
      <w:docPartObj>
        <w:docPartGallery w:val="Page Numbers (Bottom of Page)"/>
        <w:docPartUnique/>
      </w:docPartObj>
    </w:sdtPr>
    <w:sdtContent>
      <w:p w14:paraId="39836B6C" w14:textId="77777777" w:rsidR="00E16F69" w:rsidRDefault="00E16F69">
        <w:pPr>
          <w:pStyle w:val="Voettekst"/>
          <w:jc w:val="center"/>
        </w:pPr>
        <w:r>
          <w:t>00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76C29" w14:textId="77777777" w:rsidR="00114A8D" w:rsidRDefault="00114A8D">
      <w:r>
        <w:separator/>
      </w:r>
    </w:p>
  </w:footnote>
  <w:footnote w:type="continuationSeparator" w:id="0">
    <w:p w14:paraId="2EADEDB7" w14:textId="77777777" w:rsidR="00114A8D" w:rsidRDefault="00114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8365A6"/>
    <w:multiLevelType w:val="singleLevel"/>
    <w:tmpl w:val="A02E8720"/>
    <w:lvl w:ilvl="0">
      <w:start w:val="8"/>
      <w:numFmt w:val="bullet"/>
      <w:lvlText w:val=""/>
      <w:lvlJc w:val="left"/>
      <w:pPr>
        <w:tabs>
          <w:tab w:val="num" w:pos="720"/>
        </w:tabs>
        <w:ind w:left="720" w:hanging="72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0FC"/>
    <w:rsid w:val="0003211F"/>
    <w:rsid w:val="00046B08"/>
    <w:rsid w:val="00100939"/>
    <w:rsid w:val="0011128A"/>
    <w:rsid w:val="00114A8D"/>
    <w:rsid w:val="00152756"/>
    <w:rsid w:val="00183120"/>
    <w:rsid w:val="001D0C50"/>
    <w:rsid w:val="001D1913"/>
    <w:rsid w:val="001D77D3"/>
    <w:rsid w:val="001E6832"/>
    <w:rsid w:val="00227C46"/>
    <w:rsid w:val="002E1092"/>
    <w:rsid w:val="00373849"/>
    <w:rsid w:val="003A0157"/>
    <w:rsid w:val="003C3F8C"/>
    <w:rsid w:val="003D6351"/>
    <w:rsid w:val="003E6E66"/>
    <w:rsid w:val="00433766"/>
    <w:rsid w:val="00453CE0"/>
    <w:rsid w:val="0047244F"/>
    <w:rsid w:val="004B46E6"/>
    <w:rsid w:val="005309C6"/>
    <w:rsid w:val="005541A6"/>
    <w:rsid w:val="00561E7D"/>
    <w:rsid w:val="00570321"/>
    <w:rsid w:val="005A4C3F"/>
    <w:rsid w:val="005B3B98"/>
    <w:rsid w:val="005E43D0"/>
    <w:rsid w:val="005E5D9A"/>
    <w:rsid w:val="00601FC3"/>
    <w:rsid w:val="00615EAF"/>
    <w:rsid w:val="00642F2C"/>
    <w:rsid w:val="006763E4"/>
    <w:rsid w:val="006934EA"/>
    <w:rsid w:val="006A15DE"/>
    <w:rsid w:val="006D5B51"/>
    <w:rsid w:val="00724E16"/>
    <w:rsid w:val="007361AF"/>
    <w:rsid w:val="007411C1"/>
    <w:rsid w:val="00751B66"/>
    <w:rsid w:val="00756E53"/>
    <w:rsid w:val="007575EC"/>
    <w:rsid w:val="007B23E2"/>
    <w:rsid w:val="007D23F3"/>
    <w:rsid w:val="007E76BC"/>
    <w:rsid w:val="007F5A0C"/>
    <w:rsid w:val="0085412B"/>
    <w:rsid w:val="008659D0"/>
    <w:rsid w:val="00892BC6"/>
    <w:rsid w:val="008A0D7C"/>
    <w:rsid w:val="008B2287"/>
    <w:rsid w:val="008B513D"/>
    <w:rsid w:val="008E3C2A"/>
    <w:rsid w:val="008F1717"/>
    <w:rsid w:val="009022BC"/>
    <w:rsid w:val="00917104"/>
    <w:rsid w:val="0092461A"/>
    <w:rsid w:val="0094404B"/>
    <w:rsid w:val="0095275A"/>
    <w:rsid w:val="00A35904"/>
    <w:rsid w:val="00AB2C24"/>
    <w:rsid w:val="00AC01A9"/>
    <w:rsid w:val="00AC551A"/>
    <w:rsid w:val="00AD1CA3"/>
    <w:rsid w:val="00B049D7"/>
    <w:rsid w:val="00B17711"/>
    <w:rsid w:val="00B600C1"/>
    <w:rsid w:val="00B64687"/>
    <w:rsid w:val="00B76781"/>
    <w:rsid w:val="00B96311"/>
    <w:rsid w:val="00C820FC"/>
    <w:rsid w:val="00C93BB1"/>
    <w:rsid w:val="00CC3998"/>
    <w:rsid w:val="00CC409E"/>
    <w:rsid w:val="00D03474"/>
    <w:rsid w:val="00D143FA"/>
    <w:rsid w:val="00DA1933"/>
    <w:rsid w:val="00E009F6"/>
    <w:rsid w:val="00E1398D"/>
    <w:rsid w:val="00E16F69"/>
    <w:rsid w:val="00E1767C"/>
    <w:rsid w:val="00E53CE2"/>
    <w:rsid w:val="00E56E12"/>
    <w:rsid w:val="00E640CD"/>
    <w:rsid w:val="00F407EE"/>
    <w:rsid w:val="00F66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146388"/>
  <w15:docId w15:val="{053B6CD3-9BDA-4A44-8CF4-6C97595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73849"/>
    <w:rPr>
      <w:sz w:val="24"/>
    </w:rPr>
  </w:style>
  <w:style w:type="paragraph" w:styleId="Kop1">
    <w:name w:val="heading 1"/>
    <w:basedOn w:val="Standaard"/>
    <w:next w:val="Standaard"/>
    <w:qFormat/>
    <w:rsid w:val="00373849"/>
    <w:pPr>
      <w:keepNext/>
      <w:outlineLvl w:val="0"/>
    </w:pPr>
    <w:rPr>
      <w:b/>
      <w:bCs/>
    </w:rPr>
  </w:style>
  <w:style w:type="paragraph" w:styleId="Kop2">
    <w:name w:val="heading 2"/>
    <w:basedOn w:val="Standaard"/>
    <w:next w:val="Standaard"/>
    <w:qFormat/>
    <w:rsid w:val="00373849"/>
    <w:pPr>
      <w:keepNext/>
      <w:spacing w:before="38"/>
      <w:outlineLvl w:val="1"/>
    </w:pPr>
    <w:rPr>
      <w:i/>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73849"/>
    <w:pPr>
      <w:widowControl w:val="0"/>
      <w:tabs>
        <w:tab w:val="left" w:pos="-1128"/>
        <w:tab w:val="left" w:pos="-720"/>
        <w:tab w:val="left" w:pos="0"/>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pPr>
    <w:rPr>
      <w:b/>
      <w:snapToGrid w:val="0"/>
    </w:rPr>
  </w:style>
  <w:style w:type="paragraph" w:styleId="Plattetekst2">
    <w:name w:val="Body Text 2"/>
    <w:basedOn w:val="Standaard"/>
    <w:rsid w:val="00373849"/>
    <w:rPr>
      <w:i/>
      <w:sz w:val="22"/>
    </w:rPr>
  </w:style>
  <w:style w:type="paragraph" w:styleId="Voettekst">
    <w:name w:val="footer"/>
    <w:basedOn w:val="Standaard"/>
    <w:link w:val="VoettekstChar"/>
    <w:uiPriority w:val="99"/>
    <w:rsid w:val="00373849"/>
    <w:pPr>
      <w:tabs>
        <w:tab w:val="center" w:pos="4536"/>
        <w:tab w:val="right" w:pos="9072"/>
      </w:tabs>
    </w:pPr>
  </w:style>
  <w:style w:type="character" w:styleId="Paginanummer">
    <w:name w:val="page number"/>
    <w:basedOn w:val="Standaardalinea-lettertype"/>
    <w:rsid w:val="00373849"/>
  </w:style>
  <w:style w:type="paragraph" w:styleId="Koptekst">
    <w:name w:val="header"/>
    <w:basedOn w:val="Standaard"/>
    <w:rsid w:val="009022BC"/>
    <w:pPr>
      <w:tabs>
        <w:tab w:val="center" w:pos="4536"/>
        <w:tab w:val="right" w:pos="9072"/>
      </w:tabs>
    </w:pPr>
  </w:style>
  <w:style w:type="character" w:customStyle="1" w:styleId="VoettekstChar">
    <w:name w:val="Voettekst Char"/>
    <w:basedOn w:val="Standaardalinea-lettertype"/>
    <w:link w:val="Voettekst"/>
    <w:uiPriority w:val="99"/>
    <w:rsid w:val="00152756"/>
    <w:rPr>
      <w:sz w:val="24"/>
    </w:rPr>
  </w:style>
  <w:style w:type="character" w:styleId="Hyperlink">
    <w:name w:val="Hyperlink"/>
    <w:basedOn w:val="Standaardalinea-lettertype"/>
    <w:unhideWhenUsed/>
    <w:rsid w:val="00DA1933"/>
    <w:rPr>
      <w:color w:val="0000FF" w:themeColor="hyperlink"/>
      <w:u w:val="single"/>
    </w:rPr>
  </w:style>
  <w:style w:type="paragraph" w:styleId="Ballontekst">
    <w:name w:val="Balloon Text"/>
    <w:basedOn w:val="Standaard"/>
    <w:link w:val="BallontekstChar"/>
    <w:semiHidden/>
    <w:unhideWhenUsed/>
    <w:rsid w:val="005541A6"/>
    <w:rPr>
      <w:rFonts w:ascii="Segoe UI" w:hAnsi="Segoe UI" w:cs="Segoe UI"/>
      <w:sz w:val="18"/>
      <w:szCs w:val="18"/>
    </w:rPr>
  </w:style>
  <w:style w:type="character" w:customStyle="1" w:styleId="BallontekstChar">
    <w:name w:val="Ballontekst Char"/>
    <w:basedOn w:val="Standaardalinea-lettertype"/>
    <w:link w:val="Ballontekst"/>
    <w:semiHidden/>
    <w:rsid w:val="00554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ilosofie.gruijthuijzen.nl/category/socratische-gesprek-en-filosofisch-essa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ilosofie.gruijthuijzen.nl/category/hgl-eindtermen-leerdoel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l.wordpres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C01994631379489957D5CF4EA630F4" ma:contentTypeVersion="13" ma:contentTypeDescription="Een nieuw document maken." ma:contentTypeScope="" ma:versionID="ceaa05a7627645b29abea37f9d33e38b">
  <xsd:schema xmlns:xsd="http://www.w3.org/2001/XMLSchema" xmlns:xs="http://www.w3.org/2001/XMLSchema" xmlns:p="http://schemas.microsoft.com/office/2006/metadata/properties" xmlns:ns3="2c2cb585-57a7-48c0-ae96-4113c54800d9" xmlns:ns4="9850d420-2ffd-4324-b3f9-9141217f64ed" targetNamespace="http://schemas.microsoft.com/office/2006/metadata/properties" ma:root="true" ma:fieldsID="ef1b4936317e448df4a2c48619daeec2" ns3:_="" ns4:_="">
    <xsd:import namespace="2c2cb585-57a7-48c0-ae96-4113c54800d9"/>
    <xsd:import namespace="9850d420-2ffd-4324-b3f9-9141217f64e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cb585-57a7-48c0-ae96-4113c54800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0d420-2ffd-4324-b3f9-9141217f64e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EE967-B908-4AAF-8F6F-809CF1E858C3}">
  <ds:schemaRefs>
    <ds:schemaRef ds:uri="http://schemas.openxmlformats.org/officeDocument/2006/bibliography"/>
  </ds:schemaRefs>
</ds:datastoreItem>
</file>

<file path=customXml/itemProps2.xml><?xml version="1.0" encoding="utf-8"?>
<ds:datastoreItem xmlns:ds="http://schemas.openxmlformats.org/officeDocument/2006/customXml" ds:itemID="{4A3E7681-8C24-48C8-9E26-ACA105498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0F9EC90-FF0D-46D8-B240-445EEA8AE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cb585-57a7-48c0-ae96-4113c54800d9"/>
    <ds:schemaRef ds:uri="9850d420-2ffd-4324-b3f9-9141217f6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9D98DD-DA9C-4957-B52D-0628B20FC9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2</Pages>
  <Words>614</Words>
  <Characters>3379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Vak:</vt:lpstr>
    </vt:vector>
  </TitlesOfParts>
  <Company>Udens College</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Vak:</dc:title>
  <dc:subject/>
  <dc:creator>H.Benneker</dc:creator>
  <cp:keywords/>
  <dc:description/>
  <cp:lastModifiedBy>Robert-Jan Gruijthuijzen</cp:lastModifiedBy>
  <cp:revision>1</cp:revision>
  <cp:lastPrinted>2001-08-15T07:13:00Z</cp:lastPrinted>
  <dcterms:created xsi:type="dcterms:W3CDTF">2020-10-16T07:57:00Z</dcterms:created>
  <dcterms:modified xsi:type="dcterms:W3CDTF">2020-10-25T12:47:00Z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0x01010084C01994631379489957D5CF4EA630F4</vt:lpwstr>
  </property>
</Properties>
</file>