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0EB165F0" w:rsidR="00AC01A9" w:rsidRPr="00B17711" w:rsidRDefault="00AC01A9">
            <w:pPr>
              <w:pStyle w:val="Kop1"/>
              <w:rPr>
                <w:rFonts w:ascii="Arial Narrow" w:hAnsi="Arial Narrow"/>
              </w:rPr>
            </w:pPr>
            <w:r w:rsidRPr="00B17711">
              <w:rPr>
                <w:rFonts w:ascii="Arial Narrow" w:hAnsi="Arial Narrow"/>
              </w:rPr>
              <w:t xml:space="preserve">Vak: </w:t>
            </w:r>
            <w:proofErr w:type="spellStart"/>
            <w:r w:rsidR="00AF69AA">
              <w:rPr>
                <w:rFonts w:ascii="Arial Narrow" w:hAnsi="Arial Narrow"/>
              </w:rPr>
              <w:t>Fi</w:t>
            </w:r>
            <w:proofErr w:type="spellEnd"/>
          </w:p>
        </w:tc>
        <w:tc>
          <w:tcPr>
            <w:tcW w:w="2586" w:type="dxa"/>
            <w:vAlign w:val="center"/>
          </w:tcPr>
          <w:p w14:paraId="46304734" w14:textId="681DEC71" w:rsidR="00AC01A9" w:rsidRPr="00B17711" w:rsidRDefault="00AC01A9">
            <w:pPr>
              <w:rPr>
                <w:rFonts w:ascii="Arial Narrow" w:hAnsi="Arial Narrow"/>
                <w:b/>
              </w:rPr>
            </w:pPr>
            <w:r w:rsidRPr="00B17711">
              <w:rPr>
                <w:rFonts w:ascii="Arial Narrow" w:hAnsi="Arial Narrow"/>
                <w:b/>
              </w:rPr>
              <w:t>Klas:</w:t>
            </w:r>
            <w:r w:rsidR="00AF69AA">
              <w:rPr>
                <w:rFonts w:ascii="Arial Narrow" w:hAnsi="Arial Narrow"/>
                <w:b/>
              </w:rPr>
              <w:t xml:space="preserve"> 5vwo</w:t>
            </w:r>
            <w:r w:rsidRPr="00B17711">
              <w:rPr>
                <w:rFonts w:ascii="Arial Narrow" w:hAnsi="Arial Narrow"/>
                <w:b/>
              </w:rPr>
              <w:t xml:space="preserve"> </w:t>
            </w:r>
          </w:p>
        </w:tc>
        <w:tc>
          <w:tcPr>
            <w:tcW w:w="2586" w:type="dxa"/>
            <w:vAlign w:val="center"/>
          </w:tcPr>
          <w:p w14:paraId="45286FBB" w14:textId="6A5FD942" w:rsidR="00AC01A9" w:rsidRPr="00B17711" w:rsidRDefault="00AC01A9">
            <w:pPr>
              <w:rPr>
                <w:rFonts w:ascii="Arial Narrow" w:hAnsi="Arial Narrow"/>
                <w:b/>
              </w:rPr>
            </w:pPr>
            <w:r w:rsidRPr="00B17711">
              <w:rPr>
                <w:rFonts w:ascii="Arial Narrow" w:hAnsi="Arial Narrow"/>
                <w:b/>
              </w:rPr>
              <w:t xml:space="preserve">Periode: </w:t>
            </w:r>
            <w:r w:rsidR="00477CF8">
              <w:rPr>
                <w:rFonts w:ascii="Arial Narrow" w:hAnsi="Arial Narrow"/>
                <w:b/>
              </w:rPr>
              <w:t>1</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AC01A9" w:rsidRPr="00B17711" w14:paraId="596E1D9E" w14:textId="77777777">
        <w:tc>
          <w:tcPr>
            <w:tcW w:w="10344" w:type="dxa"/>
            <w:gridSpan w:val="4"/>
          </w:tcPr>
          <w:p w14:paraId="59FF1D61" w14:textId="77777777" w:rsidR="00AF69AA" w:rsidRDefault="00AF69AA" w:rsidP="00AF69AA">
            <w:pPr>
              <w:rPr>
                <w:rFonts w:ascii="Arial Narrow" w:hAnsi="Arial Narrow"/>
              </w:rPr>
            </w:pPr>
            <w:r>
              <w:rPr>
                <w:rFonts w:ascii="Arial Narrow" w:hAnsi="Arial Narrow"/>
              </w:rPr>
              <w:t xml:space="preserve">Iedere periode gaan we aan de slag met het schrijven van essays. Deze essays, max. 2 a4’tjes per week, worden als blogs op een eigen </w:t>
            </w:r>
            <w:proofErr w:type="spellStart"/>
            <w:r>
              <w:rPr>
                <w:rFonts w:ascii="Arial Narrow" w:hAnsi="Arial Narrow"/>
              </w:rPr>
              <w:t>wordpress</w:t>
            </w:r>
            <w:proofErr w:type="spellEnd"/>
            <w:r>
              <w:rPr>
                <w:rFonts w:ascii="Arial Narrow" w:hAnsi="Arial Narrow"/>
              </w:rPr>
              <w:t xml:space="preserve">-site geplaatst. Vervolgens gaan we iedere week deze essays met elkaar bespreken, evalueren en beoordelen. </w:t>
            </w:r>
          </w:p>
          <w:p w14:paraId="2B16EB7B" w14:textId="77777777" w:rsidR="00AF69AA" w:rsidRDefault="00AF69AA" w:rsidP="00AF69AA">
            <w:pPr>
              <w:rPr>
                <w:rFonts w:ascii="Arial Narrow" w:hAnsi="Arial Narrow"/>
              </w:rPr>
            </w:pPr>
            <w:r>
              <w:rPr>
                <w:rFonts w:ascii="Arial Narrow" w:hAnsi="Arial Narrow"/>
              </w:rPr>
              <w:t xml:space="preserve">De onderwerpen van de essays staan online en worden bepaald door de eindtermen voor het vak filosofie. Deze kun je hier vinden: </w:t>
            </w:r>
            <w:hyperlink r:id="rId11" w:history="1">
              <w:r>
                <w:rPr>
                  <w:rStyle w:val="Hyperlink"/>
                  <w:rFonts w:ascii="Arial Narrow" w:hAnsi="Arial Narrow"/>
                </w:rPr>
                <w:t>http://filosofie.gruijthuijzen.nl</w:t>
              </w:r>
            </w:hyperlink>
            <w:r>
              <w:rPr>
                <w:rFonts w:ascii="Arial Narrow" w:hAnsi="Arial Narrow"/>
              </w:rPr>
              <w:t xml:space="preserve"> </w:t>
            </w:r>
          </w:p>
          <w:p w14:paraId="29548DF9" w14:textId="77777777" w:rsidR="00AF69AA" w:rsidRDefault="00AF69AA" w:rsidP="00AF69AA">
            <w:pPr>
              <w:rPr>
                <w:rFonts w:ascii="Arial Narrow" w:hAnsi="Arial Narrow"/>
              </w:rPr>
            </w:pPr>
          </w:p>
          <w:p w14:paraId="2BD75D74" w14:textId="77777777" w:rsidR="00AF69AA" w:rsidRDefault="00AF69AA" w:rsidP="00AF69AA">
            <w:pPr>
              <w:rPr>
                <w:rFonts w:ascii="Arial Narrow" w:hAnsi="Arial Narrow"/>
              </w:rPr>
            </w:pPr>
            <w:r>
              <w:rPr>
                <w:rFonts w:ascii="Arial Narrow" w:hAnsi="Arial Narrow"/>
              </w:rPr>
              <w:t xml:space="preserve">Een gratis </w:t>
            </w:r>
            <w:proofErr w:type="spellStart"/>
            <w:r>
              <w:rPr>
                <w:rFonts w:ascii="Arial Narrow" w:hAnsi="Arial Narrow"/>
              </w:rPr>
              <w:t>wordpress</w:t>
            </w:r>
            <w:proofErr w:type="spellEnd"/>
            <w:r>
              <w:rPr>
                <w:rFonts w:ascii="Arial Narrow" w:hAnsi="Arial Narrow"/>
              </w:rPr>
              <w:t xml:space="preserve">-site kun je hier maken: </w:t>
            </w:r>
            <w:hyperlink r:id="rId12" w:history="1">
              <w:r>
                <w:rPr>
                  <w:rStyle w:val="Hyperlink"/>
                  <w:rFonts w:ascii="Arial Narrow" w:hAnsi="Arial Narrow"/>
                </w:rPr>
                <w:t>https://nl.wordpress.com/</w:t>
              </w:r>
            </w:hyperlink>
          </w:p>
          <w:p w14:paraId="0028F65F" w14:textId="77777777" w:rsidR="00AF69AA" w:rsidRDefault="00AF69AA" w:rsidP="00AF69AA">
            <w:pPr>
              <w:rPr>
                <w:rFonts w:ascii="Arial Narrow" w:hAnsi="Arial Narrow"/>
              </w:rPr>
            </w:pPr>
          </w:p>
          <w:p w14:paraId="3E805C13" w14:textId="77777777" w:rsidR="00AF69AA" w:rsidRDefault="00AF69AA" w:rsidP="00AF69AA">
            <w:pPr>
              <w:rPr>
                <w:rFonts w:ascii="Arial Narrow" w:hAnsi="Arial Narrow"/>
              </w:rPr>
            </w:pPr>
            <w:r>
              <w:rPr>
                <w:rFonts w:ascii="Arial Narrow" w:hAnsi="Arial Narrow"/>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5D591C45" w14:textId="77777777" w:rsidR="00AF69AA" w:rsidRDefault="00AF69AA" w:rsidP="00AF69AA">
            <w:pPr>
              <w:rPr>
                <w:rFonts w:ascii="Arial Narrow" w:hAnsi="Arial Narrow"/>
              </w:rPr>
            </w:pPr>
            <w:r>
              <w:rPr>
                <w:rFonts w:ascii="Arial Narrow" w:hAnsi="Arial Narrow"/>
              </w:rPr>
              <w:t xml:space="preserve">De concepten, theorieën en leerdoelen staan hier: </w:t>
            </w:r>
            <w:hyperlink r:id="rId13" w:history="1">
              <w:r>
                <w:rPr>
                  <w:rStyle w:val="Hyperlink"/>
                  <w:rFonts w:ascii="Arial Narrow" w:hAnsi="Arial Narrow"/>
                </w:rPr>
                <w:t>https://filosofie.gruijthuijzen.nl/category/hgl-eindtermen-leerdoelen/</w:t>
              </w:r>
            </w:hyperlink>
          </w:p>
          <w:p w14:paraId="3E9E635A" w14:textId="77777777" w:rsidR="00AF69AA" w:rsidRDefault="00AF69AA" w:rsidP="00AF69AA">
            <w:pPr>
              <w:rPr>
                <w:rFonts w:ascii="Arial Narrow" w:hAnsi="Arial Narrow"/>
              </w:rPr>
            </w:pPr>
            <w:r>
              <w:rPr>
                <w:rFonts w:ascii="Arial Narrow" w:hAnsi="Arial Narrow"/>
              </w:rPr>
              <w:t xml:space="preserve">De beoordelingscriteria staan hier: </w:t>
            </w:r>
            <w:hyperlink r:id="rId14" w:history="1">
              <w:r>
                <w:rPr>
                  <w:rStyle w:val="Hyperlink"/>
                  <w:rFonts w:ascii="Arial Narrow" w:hAnsi="Arial Narrow"/>
                </w:rPr>
                <w:t>https://filosofie.gruijthuijzen.nl/category/socratische-gesprek-en-filosofisch-essay/</w:t>
              </w:r>
            </w:hyperlink>
          </w:p>
          <w:p w14:paraId="01F2C4A2" w14:textId="18B9F69A" w:rsidR="003E6E66" w:rsidRPr="00C45875" w:rsidRDefault="00AF69AA" w:rsidP="00AF69AA">
            <w:pPr>
              <w:rPr>
                <w:rFonts w:ascii="Arial Narrow" w:hAnsi="Arial Narrow"/>
                <w:sz w:val="20"/>
              </w:rPr>
            </w:pPr>
            <w:r>
              <w:rPr>
                <w:rFonts w:ascii="Arial" w:hAnsi="Arial" w:cs="Arial"/>
                <w:sz w:val="20"/>
              </w:rPr>
              <w:br/>
            </w:r>
            <w:r>
              <w:rPr>
                <w:rFonts w:ascii="Arial Narrow" w:hAnsi="Arial Narrow"/>
              </w:rPr>
              <w:t xml:space="preserve">Bekijk ook de HBO-serie </w:t>
            </w:r>
            <w:proofErr w:type="spellStart"/>
            <w:r>
              <w:rPr>
                <w:rFonts w:ascii="Arial Narrow" w:hAnsi="Arial Narrow"/>
              </w:rPr>
              <w:t>Westworld</w:t>
            </w:r>
            <w:proofErr w:type="spellEnd"/>
            <w:r>
              <w:rPr>
                <w:rFonts w:ascii="Arial Narrow" w:hAnsi="Arial Narrow"/>
              </w:rPr>
              <w:t>!</w:t>
            </w:r>
          </w:p>
        </w:tc>
      </w:tr>
      <w:tr w:rsidR="00AC01A9" w:rsidRPr="00B17711" w14:paraId="6CBA5E65" w14:textId="77777777">
        <w:tc>
          <w:tcPr>
            <w:tcW w:w="10344" w:type="dxa"/>
            <w:gridSpan w:val="4"/>
          </w:tcPr>
          <w:p w14:paraId="0AE0CA37" w14:textId="5755DD8C" w:rsidR="00AC01A9" w:rsidRPr="00C45875" w:rsidRDefault="00AC01A9" w:rsidP="007E76BC">
            <w:pPr>
              <w:rPr>
                <w:rFonts w:ascii="Arial Narrow" w:hAnsi="Arial Narrow"/>
                <w:sz w:val="20"/>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F69AA" w:rsidRPr="001C7DC0" w14:paraId="16BF1CA1" w14:textId="77777777" w:rsidTr="00FD5423">
        <w:trPr>
          <w:cantSplit/>
        </w:trPr>
        <w:tc>
          <w:tcPr>
            <w:tcW w:w="846" w:type="dxa"/>
          </w:tcPr>
          <w:p w14:paraId="6F4F424D" w14:textId="4A080CEA" w:rsidR="00AF69AA" w:rsidRPr="00971E0B" w:rsidRDefault="00AF69AA" w:rsidP="00AF69AA">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36</w:t>
            </w:r>
            <w:r w:rsidRPr="00971E0B">
              <w:rPr>
                <w:rFonts w:ascii="Arial Narrow" w:hAnsi="Arial Narrow"/>
                <w:b/>
                <w:sz w:val="20"/>
              </w:rPr>
              <w:t xml:space="preserve"> </w:t>
            </w:r>
          </w:p>
          <w:p w14:paraId="194C07A4" w14:textId="7D7F5D24" w:rsidR="00AF69AA" w:rsidRPr="00971E0B" w:rsidRDefault="00AF69AA" w:rsidP="00AF69AA">
            <w:pPr>
              <w:rPr>
                <w:rFonts w:ascii="Arial Narrow" w:hAnsi="Arial Narrow"/>
                <w:sz w:val="20"/>
              </w:rPr>
            </w:pPr>
            <w:r>
              <w:rPr>
                <w:rFonts w:ascii="Arial Narrow" w:hAnsi="Arial Narrow"/>
                <w:bCs/>
                <w:sz w:val="20"/>
              </w:rPr>
              <w:t>5-9</w:t>
            </w:r>
            <w:r w:rsidRPr="00971E0B">
              <w:rPr>
                <w:rFonts w:ascii="Arial Narrow" w:hAnsi="Arial Narrow"/>
                <w:bCs/>
                <w:sz w:val="20"/>
              </w:rPr>
              <w:t xml:space="preserve"> </w:t>
            </w:r>
            <w:r w:rsidRPr="00971E0B">
              <w:rPr>
                <w:rFonts w:ascii="Arial Narrow" w:hAnsi="Arial Narrow"/>
                <w:sz w:val="20"/>
              </w:rPr>
              <w:t>t/m</w:t>
            </w:r>
          </w:p>
          <w:p w14:paraId="14CDE9F5" w14:textId="72560ACF" w:rsidR="00AF69AA" w:rsidRPr="001C7DC0" w:rsidRDefault="00AF69AA" w:rsidP="00AF69AA">
            <w:pPr>
              <w:rPr>
                <w:rFonts w:ascii="Arial Narrow" w:hAnsi="Arial Narrow"/>
              </w:rPr>
            </w:pPr>
            <w:r>
              <w:rPr>
                <w:rFonts w:ascii="Arial Narrow" w:hAnsi="Arial Narrow"/>
                <w:sz w:val="20"/>
              </w:rPr>
              <w:t>9-9</w:t>
            </w:r>
          </w:p>
        </w:tc>
        <w:tc>
          <w:tcPr>
            <w:tcW w:w="4327" w:type="dxa"/>
          </w:tcPr>
          <w:p w14:paraId="023F25FF" w14:textId="77777777" w:rsidR="00AF69AA" w:rsidRDefault="00AF69AA" w:rsidP="00AF69AA">
            <w:pPr>
              <w:rPr>
                <w:rFonts w:ascii="Arial Narrow" w:hAnsi="Arial Narrow"/>
              </w:rPr>
            </w:pPr>
            <w:r>
              <w:rPr>
                <w:rFonts w:ascii="Arial Narrow" w:hAnsi="Arial Narrow"/>
              </w:rPr>
              <w:t xml:space="preserve">Je kent: het thema wijsgerige antropologie en de concepten lichaam, ziel en zelf. </w:t>
            </w:r>
          </w:p>
          <w:p w14:paraId="4BA1545E" w14:textId="77777777" w:rsidR="00AF69AA" w:rsidRDefault="00AF69AA" w:rsidP="00AF69AA">
            <w:pPr>
              <w:rPr>
                <w:rFonts w:ascii="Arial Narrow" w:hAnsi="Arial Narrow"/>
              </w:rPr>
            </w:pPr>
          </w:p>
          <w:p w14:paraId="072E84DA" w14:textId="77777777" w:rsidR="00AF69AA" w:rsidRDefault="00AF69AA" w:rsidP="00AF69AA">
            <w:pPr>
              <w:rPr>
                <w:rFonts w:ascii="Arial Narrow" w:hAnsi="Arial Narrow"/>
              </w:rPr>
            </w:pPr>
            <w:r>
              <w:rPr>
                <w:rFonts w:ascii="Arial Narrow" w:hAnsi="Arial Narrow"/>
              </w:rPr>
              <w:t>Je bent in staat om: de drie concepten lichaam, ziel en zelf te onderscheiden en analyseren.</w:t>
            </w:r>
          </w:p>
          <w:p w14:paraId="470CCCD6" w14:textId="5E446E0F" w:rsidR="00AF69AA" w:rsidRPr="001C7DC0" w:rsidRDefault="00AF69AA" w:rsidP="00AF69AA">
            <w:pPr>
              <w:rPr>
                <w:rFonts w:ascii="Arial Narrow" w:hAnsi="Arial Narrow"/>
              </w:rPr>
            </w:pPr>
          </w:p>
        </w:tc>
        <w:tc>
          <w:tcPr>
            <w:tcW w:w="5167" w:type="dxa"/>
          </w:tcPr>
          <w:p w14:paraId="1EAB5C7D" w14:textId="77777777" w:rsidR="00AF69AA" w:rsidRDefault="00AF69AA" w:rsidP="00AF69AA">
            <w:pPr>
              <w:tabs>
                <w:tab w:val="left" w:pos="214"/>
              </w:tabs>
              <w:rPr>
                <w:rFonts w:ascii="Arial" w:hAnsi="Arial" w:cs="Arial"/>
                <w:sz w:val="18"/>
                <w:szCs w:val="18"/>
              </w:rPr>
            </w:pPr>
            <w:r>
              <w:rPr>
                <w:rFonts w:ascii="Arial" w:hAnsi="Arial" w:cs="Arial"/>
                <w:sz w:val="18"/>
                <w:szCs w:val="18"/>
              </w:rPr>
              <w:t>Uitwerken essay-opdracht met de kernconcepten/leerdoelen uit de paragraaf van deze week en deze essay-opdracht bloggen.</w:t>
            </w:r>
          </w:p>
          <w:p w14:paraId="2F07F137" w14:textId="77777777" w:rsidR="00AF69AA" w:rsidRDefault="00AF69AA" w:rsidP="00AF69AA">
            <w:pPr>
              <w:tabs>
                <w:tab w:val="left" w:pos="214"/>
              </w:tabs>
              <w:rPr>
                <w:rFonts w:ascii="Arial" w:hAnsi="Arial" w:cs="Arial"/>
                <w:sz w:val="18"/>
                <w:szCs w:val="18"/>
              </w:rPr>
            </w:pPr>
          </w:p>
          <w:p w14:paraId="5EBDA199" w14:textId="77777777" w:rsidR="00AF69AA" w:rsidRDefault="00AF69AA" w:rsidP="00AF69AA">
            <w:pPr>
              <w:tabs>
                <w:tab w:val="left" w:pos="214"/>
              </w:tabs>
              <w:rPr>
                <w:rFonts w:ascii="Arial" w:hAnsi="Arial" w:cs="Arial"/>
                <w:sz w:val="18"/>
                <w:szCs w:val="18"/>
              </w:rPr>
            </w:pPr>
            <w:r>
              <w:rPr>
                <w:rFonts w:ascii="Arial" w:hAnsi="Arial" w:cs="Arial"/>
                <w:sz w:val="18"/>
                <w:szCs w:val="18"/>
              </w:rPr>
              <w:t xml:space="preserve">Online feedback geven op elkaar. </w:t>
            </w:r>
          </w:p>
          <w:p w14:paraId="2BED4386" w14:textId="77777777" w:rsidR="00AF69AA" w:rsidRDefault="00AF69AA" w:rsidP="00AF69AA">
            <w:pPr>
              <w:tabs>
                <w:tab w:val="left" w:pos="214"/>
              </w:tabs>
              <w:rPr>
                <w:rFonts w:ascii="Arial Narrow" w:hAnsi="Arial Narrow"/>
              </w:rPr>
            </w:pPr>
          </w:p>
          <w:p w14:paraId="511B1345" w14:textId="48443675" w:rsidR="00AF69AA" w:rsidRPr="001C7DC0" w:rsidRDefault="00AF69AA" w:rsidP="00AF69AA">
            <w:pPr>
              <w:tabs>
                <w:tab w:val="left" w:pos="214"/>
              </w:tabs>
              <w:rPr>
                <w:rFonts w:ascii="Arial Narrow" w:hAnsi="Arial Narrow"/>
                <w:i/>
              </w:rPr>
            </w:pPr>
            <w:r>
              <w:rPr>
                <w:rFonts w:ascii="Arial Narrow" w:hAnsi="Arial Narrow"/>
              </w:rPr>
              <w:t>Paragraaf 1.1</w:t>
            </w:r>
          </w:p>
        </w:tc>
      </w:tr>
      <w:tr w:rsidR="00AF69AA" w:rsidRPr="001C7DC0" w14:paraId="54E4BE31" w14:textId="77777777" w:rsidTr="00C51B5D">
        <w:trPr>
          <w:cantSplit/>
          <w:trHeight w:val="1014"/>
        </w:trPr>
        <w:tc>
          <w:tcPr>
            <w:tcW w:w="846" w:type="dxa"/>
          </w:tcPr>
          <w:p w14:paraId="3CBA08CE" w14:textId="17972895" w:rsidR="00AF69AA" w:rsidRPr="00971E0B" w:rsidRDefault="00AF69AA" w:rsidP="00AF69AA">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37</w:t>
            </w:r>
          </w:p>
          <w:p w14:paraId="7695AFE7" w14:textId="296450E6" w:rsidR="00AF69AA" w:rsidRPr="00971E0B" w:rsidRDefault="00AF69AA" w:rsidP="00AF69AA">
            <w:pPr>
              <w:rPr>
                <w:rFonts w:ascii="Arial Narrow" w:hAnsi="Arial Narrow"/>
                <w:sz w:val="20"/>
              </w:rPr>
            </w:pPr>
            <w:r>
              <w:rPr>
                <w:rFonts w:ascii="Arial Narrow" w:hAnsi="Arial Narrow"/>
                <w:sz w:val="20"/>
              </w:rPr>
              <w:t>12-9</w:t>
            </w:r>
            <w:r w:rsidRPr="00971E0B">
              <w:rPr>
                <w:rFonts w:ascii="Arial Narrow" w:hAnsi="Arial Narrow"/>
                <w:sz w:val="20"/>
              </w:rPr>
              <w:t xml:space="preserve"> t/m</w:t>
            </w:r>
          </w:p>
          <w:p w14:paraId="678A2B59" w14:textId="6AF61B30" w:rsidR="00AF69AA" w:rsidRPr="001C7DC0" w:rsidRDefault="00AF69AA" w:rsidP="00AF69AA">
            <w:pPr>
              <w:rPr>
                <w:rFonts w:ascii="Arial Narrow" w:hAnsi="Arial Narrow"/>
              </w:rPr>
            </w:pPr>
            <w:r>
              <w:rPr>
                <w:rFonts w:ascii="Arial Narrow" w:hAnsi="Arial Narrow"/>
                <w:sz w:val="20"/>
              </w:rPr>
              <w:t>16-9</w:t>
            </w:r>
          </w:p>
        </w:tc>
        <w:tc>
          <w:tcPr>
            <w:tcW w:w="4327" w:type="dxa"/>
          </w:tcPr>
          <w:p w14:paraId="5CB42F46" w14:textId="77777777" w:rsidR="00AF69AA" w:rsidRDefault="00AF69AA" w:rsidP="00AF69AA">
            <w:pPr>
              <w:rPr>
                <w:rFonts w:ascii="Arial Narrow" w:hAnsi="Arial Narrow"/>
              </w:rPr>
            </w:pPr>
            <w:r>
              <w:rPr>
                <w:rFonts w:ascii="Arial Narrow" w:hAnsi="Arial Narrow"/>
              </w:rPr>
              <w:t>Je kent: de verschillende visie op lichaam en geest en de onderliggende concepten</w:t>
            </w:r>
          </w:p>
          <w:p w14:paraId="07868672" w14:textId="77777777" w:rsidR="00AF69AA" w:rsidRDefault="00AF69AA" w:rsidP="00AF69AA">
            <w:pPr>
              <w:rPr>
                <w:rFonts w:ascii="Arial Narrow" w:hAnsi="Arial Narrow"/>
              </w:rPr>
            </w:pPr>
          </w:p>
          <w:p w14:paraId="4EE07A1C" w14:textId="77777777" w:rsidR="00AF69AA" w:rsidRDefault="00AF69AA" w:rsidP="00AF69AA">
            <w:pPr>
              <w:rPr>
                <w:rFonts w:ascii="Arial Narrow" w:hAnsi="Arial Narrow"/>
              </w:rPr>
            </w:pPr>
            <w:r>
              <w:rPr>
                <w:rFonts w:ascii="Arial Narrow" w:hAnsi="Arial Narrow"/>
              </w:rPr>
              <w:t xml:space="preserve">Je bent in staat om: de verschillende visie te onderscheiden en aan de hand van concrete voorbeeld toe te lichten met behulp van de onderliggende concepten. </w:t>
            </w:r>
          </w:p>
          <w:p w14:paraId="6581BAFF" w14:textId="7BEA0AFB" w:rsidR="00AF69AA" w:rsidRPr="001C7DC0" w:rsidRDefault="00AF69AA" w:rsidP="00AF69AA">
            <w:pPr>
              <w:rPr>
                <w:rFonts w:ascii="Arial Narrow" w:hAnsi="Arial Narrow"/>
              </w:rPr>
            </w:pPr>
          </w:p>
        </w:tc>
        <w:tc>
          <w:tcPr>
            <w:tcW w:w="5167" w:type="dxa"/>
          </w:tcPr>
          <w:p w14:paraId="14B974F1" w14:textId="77777777" w:rsidR="00AF69AA" w:rsidRDefault="00AF69AA" w:rsidP="00AF69AA">
            <w:pPr>
              <w:tabs>
                <w:tab w:val="left" w:pos="214"/>
              </w:tabs>
              <w:rPr>
                <w:rFonts w:ascii="Arial" w:hAnsi="Arial" w:cs="Arial"/>
                <w:sz w:val="18"/>
                <w:szCs w:val="18"/>
              </w:rPr>
            </w:pPr>
            <w:r>
              <w:rPr>
                <w:rFonts w:ascii="Arial" w:hAnsi="Arial" w:cs="Arial"/>
                <w:sz w:val="18"/>
                <w:szCs w:val="18"/>
              </w:rPr>
              <w:t>Uitwerken essay-opdracht met de kernconcepten/leerdoelen uit de paragraaf van deze week en deze essay-opdracht bloggen.</w:t>
            </w:r>
          </w:p>
          <w:p w14:paraId="29C80331" w14:textId="77777777" w:rsidR="00AF69AA" w:rsidRDefault="00AF69AA" w:rsidP="00AF69AA">
            <w:pPr>
              <w:tabs>
                <w:tab w:val="left" w:pos="214"/>
              </w:tabs>
              <w:rPr>
                <w:rFonts w:ascii="Arial" w:hAnsi="Arial" w:cs="Arial"/>
                <w:sz w:val="18"/>
                <w:szCs w:val="18"/>
              </w:rPr>
            </w:pPr>
          </w:p>
          <w:p w14:paraId="792F26C5" w14:textId="77777777" w:rsidR="00AF69AA" w:rsidRDefault="00AF69AA" w:rsidP="00AF69AA">
            <w:pPr>
              <w:tabs>
                <w:tab w:val="left" w:pos="214"/>
              </w:tabs>
              <w:rPr>
                <w:rFonts w:ascii="Arial" w:hAnsi="Arial" w:cs="Arial"/>
                <w:sz w:val="18"/>
                <w:szCs w:val="18"/>
              </w:rPr>
            </w:pPr>
            <w:r>
              <w:rPr>
                <w:rFonts w:ascii="Arial" w:hAnsi="Arial" w:cs="Arial"/>
                <w:sz w:val="18"/>
                <w:szCs w:val="18"/>
              </w:rPr>
              <w:t xml:space="preserve">Online feedback geven op elkaar. </w:t>
            </w:r>
          </w:p>
          <w:p w14:paraId="20EF47B5" w14:textId="77777777" w:rsidR="00AF69AA" w:rsidRDefault="00AF69AA" w:rsidP="00AF69AA">
            <w:pPr>
              <w:tabs>
                <w:tab w:val="left" w:pos="214"/>
              </w:tabs>
              <w:rPr>
                <w:rFonts w:ascii="Arial Narrow" w:hAnsi="Arial Narrow"/>
              </w:rPr>
            </w:pPr>
          </w:p>
          <w:p w14:paraId="3CEFC1A5" w14:textId="169EB336" w:rsidR="00AF69AA" w:rsidRPr="001C7DC0" w:rsidRDefault="00AF69AA" w:rsidP="00AF69AA">
            <w:pPr>
              <w:tabs>
                <w:tab w:val="left" w:pos="214"/>
              </w:tabs>
              <w:rPr>
                <w:rFonts w:ascii="Arial Narrow" w:hAnsi="Arial Narrow"/>
              </w:rPr>
            </w:pPr>
            <w:r>
              <w:rPr>
                <w:rFonts w:ascii="Arial Narrow" w:hAnsi="Arial Narrow"/>
              </w:rPr>
              <w:t xml:space="preserve">Paragraaf 1.2 </w:t>
            </w:r>
          </w:p>
        </w:tc>
      </w:tr>
      <w:tr w:rsidR="00AF69AA" w:rsidRPr="001C7DC0" w14:paraId="19E4E10B" w14:textId="77777777" w:rsidTr="00FD5423">
        <w:trPr>
          <w:cantSplit/>
        </w:trPr>
        <w:tc>
          <w:tcPr>
            <w:tcW w:w="846" w:type="dxa"/>
          </w:tcPr>
          <w:p w14:paraId="519FB107" w14:textId="493A4ABB" w:rsidR="00AF69AA" w:rsidRPr="00FD5423" w:rsidRDefault="00AF69AA" w:rsidP="00AF69AA">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Pr>
                <w:rFonts w:ascii="Arial Narrow" w:hAnsi="Arial Narrow"/>
                <w:b/>
                <w:sz w:val="20"/>
              </w:rPr>
              <w:t>38</w:t>
            </w:r>
            <w:r>
              <w:rPr>
                <w:rFonts w:ascii="Arial Narrow" w:hAnsi="Arial Narrow"/>
                <w:b/>
                <w:sz w:val="20"/>
              </w:rPr>
              <w:br/>
            </w:r>
            <w:r w:rsidRPr="00566400">
              <w:rPr>
                <w:rFonts w:ascii="Arial Narrow" w:hAnsi="Arial Narrow"/>
                <w:bCs/>
                <w:sz w:val="20"/>
              </w:rPr>
              <w:t>19-9 t/m 23-9</w:t>
            </w:r>
            <w:r>
              <w:rPr>
                <w:rFonts w:ascii="Arial Narrow" w:hAnsi="Arial Narrow"/>
                <w:b/>
                <w:sz w:val="20"/>
              </w:rPr>
              <w:t xml:space="preserve"> </w:t>
            </w:r>
          </w:p>
        </w:tc>
        <w:tc>
          <w:tcPr>
            <w:tcW w:w="4327" w:type="dxa"/>
          </w:tcPr>
          <w:p w14:paraId="05392996" w14:textId="77777777" w:rsidR="00AF69AA" w:rsidRDefault="00AF69AA" w:rsidP="00AF69AA">
            <w:pPr>
              <w:rPr>
                <w:rFonts w:ascii="Arial Narrow" w:hAnsi="Arial Narrow"/>
              </w:rPr>
            </w:pPr>
            <w:r>
              <w:rPr>
                <w:rFonts w:ascii="Arial Narrow" w:hAnsi="Arial Narrow"/>
              </w:rPr>
              <w:t>idem</w:t>
            </w:r>
          </w:p>
          <w:p w14:paraId="7D836003" w14:textId="614DEAE4" w:rsidR="00AF69AA" w:rsidRPr="003F7868" w:rsidRDefault="00AF69AA" w:rsidP="00AF69AA">
            <w:pPr>
              <w:rPr>
                <w:rFonts w:ascii="Arial Narrow" w:hAnsi="Arial Narrow"/>
                <w:b/>
                <w:bCs/>
              </w:rPr>
            </w:pPr>
          </w:p>
        </w:tc>
        <w:tc>
          <w:tcPr>
            <w:tcW w:w="5167" w:type="dxa"/>
          </w:tcPr>
          <w:p w14:paraId="34075F6E" w14:textId="7CFD2386" w:rsidR="00AF69AA" w:rsidRPr="001C7DC0" w:rsidRDefault="00AF69AA" w:rsidP="00AF69AA">
            <w:pPr>
              <w:tabs>
                <w:tab w:val="left" w:pos="214"/>
              </w:tabs>
              <w:rPr>
                <w:rFonts w:ascii="Arial Narrow" w:hAnsi="Arial Narrow"/>
              </w:rPr>
            </w:pPr>
            <w:r>
              <w:rPr>
                <w:rFonts w:ascii="Arial Narrow" w:hAnsi="Arial Narrow"/>
              </w:rPr>
              <w:t>idem</w:t>
            </w:r>
          </w:p>
        </w:tc>
      </w:tr>
      <w:tr w:rsidR="00AF69AA" w:rsidRPr="001C7DC0" w14:paraId="5833E6AD" w14:textId="77777777" w:rsidTr="00FD5423">
        <w:trPr>
          <w:cantSplit/>
        </w:trPr>
        <w:tc>
          <w:tcPr>
            <w:tcW w:w="846" w:type="dxa"/>
          </w:tcPr>
          <w:p w14:paraId="7C9A33EA" w14:textId="162AEA25" w:rsidR="00AF69AA" w:rsidRPr="00971E0B" w:rsidRDefault="00AF69AA" w:rsidP="00AF69AA">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39</w:t>
            </w:r>
          </w:p>
          <w:p w14:paraId="4DB5BB1E" w14:textId="237294BF" w:rsidR="00AF69AA" w:rsidRPr="00971E0B" w:rsidRDefault="00AF69AA" w:rsidP="00AF69AA">
            <w:pPr>
              <w:rPr>
                <w:rFonts w:ascii="Arial Narrow" w:hAnsi="Arial Narrow"/>
                <w:bCs/>
                <w:sz w:val="20"/>
              </w:rPr>
            </w:pPr>
            <w:r>
              <w:rPr>
                <w:rFonts w:ascii="Arial Narrow" w:hAnsi="Arial Narrow"/>
                <w:bCs/>
                <w:sz w:val="20"/>
              </w:rPr>
              <w:t xml:space="preserve">26-9 </w:t>
            </w:r>
            <w:r w:rsidRPr="00971E0B">
              <w:rPr>
                <w:rFonts w:ascii="Arial Narrow" w:hAnsi="Arial Narrow"/>
                <w:bCs/>
                <w:sz w:val="20"/>
              </w:rPr>
              <w:t xml:space="preserve"> t/m </w:t>
            </w:r>
            <w:r>
              <w:rPr>
                <w:rFonts w:ascii="Arial Narrow" w:hAnsi="Arial Narrow"/>
                <w:bCs/>
                <w:sz w:val="20"/>
              </w:rPr>
              <w:t>30-9</w:t>
            </w:r>
          </w:p>
          <w:p w14:paraId="0A55607B" w14:textId="77777777" w:rsidR="00AF69AA" w:rsidRDefault="00AF69AA" w:rsidP="00AF69AA">
            <w:pPr>
              <w:rPr>
                <w:rFonts w:ascii="Arial Narrow" w:hAnsi="Arial Narrow"/>
                <w:sz w:val="16"/>
                <w:szCs w:val="16"/>
              </w:rPr>
            </w:pPr>
          </w:p>
          <w:p w14:paraId="68A33385" w14:textId="3406F798" w:rsidR="00AF69AA" w:rsidRPr="00BB696C" w:rsidRDefault="00AF69AA" w:rsidP="00AF69AA">
            <w:pPr>
              <w:rPr>
                <w:rFonts w:ascii="Arial Narrow" w:hAnsi="Arial Narrow"/>
                <w:sz w:val="16"/>
                <w:szCs w:val="16"/>
              </w:rPr>
            </w:pPr>
          </w:p>
        </w:tc>
        <w:tc>
          <w:tcPr>
            <w:tcW w:w="4327" w:type="dxa"/>
          </w:tcPr>
          <w:p w14:paraId="015AF382" w14:textId="77777777" w:rsidR="00AF69AA" w:rsidRDefault="00AF69AA" w:rsidP="00AF69AA">
            <w:pPr>
              <w:rPr>
                <w:rFonts w:ascii="Arial Narrow" w:hAnsi="Arial Narrow"/>
                <w:i/>
              </w:rPr>
            </w:pPr>
          </w:p>
          <w:p w14:paraId="407A1605" w14:textId="193C7721" w:rsidR="00AF69AA" w:rsidRPr="007151BA" w:rsidRDefault="00AF69AA" w:rsidP="00AF69AA">
            <w:pPr>
              <w:rPr>
                <w:rFonts w:ascii="Arial Narrow" w:hAnsi="Arial Narrow"/>
                <w:b/>
                <w:bCs/>
              </w:rPr>
            </w:pPr>
            <w:r>
              <w:rPr>
                <w:rFonts w:ascii="Arial Narrow" w:hAnsi="Arial Narrow"/>
                <w:i/>
              </w:rPr>
              <w:t xml:space="preserve">ma. di. les, wo. t/m vr. </w:t>
            </w:r>
            <w:proofErr w:type="spellStart"/>
            <w:r>
              <w:rPr>
                <w:rFonts w:ascii="Arial Narrow" w:hAnsi="Arial Narrow"/>
                <w:i/>
              </w:rPr>
              <w:t>af-trap</w:t>
            </w:r>
            <w:proofErr w:type="spellEnd"/>
            <w:r>
              <w:rPr>
                <w:rFonts w:ascii="Arial Narrow" w:hAnsi="Arial Narrow"/>
                <w:i/>
              </w:rPr>
              <w:t xml:space="preserve"> voor alle leerjaren</w:t>
            </w:r>
          </w:p>
        </w:tc>
        <w:tc>
          <w:tcPr>
            <w:tcW w:w="5167" w:type="dxa"/>
          </w:tcPr>
          <w:p w14:paraId="3FB2E99B" w14:textId="77777777" w:rsidR="00AF69AA" w:rsidRDefault="00AF69AA" w:rsidP="00AF69AA">
            <w:pPr>
              <w:tabs>
                <w:tab w:val="left" w:pos="214"/>
              </w:tabs>
              <w:rPr>
                <w:rFonts w:ascii="Arial Narrow" w:hAnsi="Arial Narrow"/>
              </w:rPr>
            </w:pPr>
          </w:p>
          <w:p w14:paraId="1D22B985" w14:textId="3FA612AF" w:rsidR="00AF69AA" w:rsidRPr="001C7DC0" w:rsidRDefault="00AF69AA" w:rsidP="00AF69AA">
            <w:pPr>
              <w:rPr>
                <w:rFonts w:ascii="Arial Narrow" w:hAnsi="Arial Narrow"/>
              </w:rPr>
            </w:pPr>
          </w:p>
        </w:tc>
      </w:tr>
      <w:tr w:rsidR="00AF69AA" w:rsidRPr="001C7DC0" w14:paraId="5AD6CA66" w14:textId="77777777" w:rsidTr="00FD5423">
        <w:trPr>
          <w:cantSplit/>
        </w:trPr>
        <w:tc>
          <w:tcPr>
            <w:tcW w:w="846" w:type="dxa"/>
            <w:tcBorders>
              <w:bottom w:val="nil"/>
            </w:tcBorders>
          </w:tcPr>
          <w:p w14:paraId="5A256000" w14:textId="0088467A" w:rsidR="00AF69AA" w:rsidRPr="00971E0B" w:rsidRDefault="00AF69AA" w:rsidP="00AF69AA">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40</w:t>
            </w:r>
          </w:p>
          <w:p w14:paraId="4224B1A8" w14:textId="453A147F" w:rsidR="00AF69AA" w:rsidRPr="001C7DC0" w:rsidRDefault="00AF69AA" w:rsidP="00AF69AA">
            <w:pPr>
              <w:rPr>
                <w:rFonts w:ascii="Arial Narrow" w:hAnsi="Arial Narrow"/>
              </w:rPr>
            </w:pPr>
            <w:r>
              <w:rPr>
                <w:rFonts w:ascii="Arial Narrow" w:hAnsi="Arial Narrow"/>
                <w:sz w:val="20"/>
              </w:rPr>
              <w:t>3-10</w:t>
            </w:r>
            <w:r w:rsidRPr="00971E0B">
              <w:rPr>
                <w:rFonts w:ascii="Arial Narrow" w:hAnsi="Arial Narrow"/>
                <w:sz w:val="20"/>
              </w:rPr>
              <w:t xml:space="preserve"> t/m </w:t>
            </w:r>
            <w:r>
              <w:rPr>
                <w:rFonts w:ascii="Arial Narrow" w:hAnsi="Arial Narrow"/>
                <w:sz w:val="20"/>
              </w:rPr>
              <w:t>7-10</w:t>
            </w:r>
          </w:p>
        </w:tc>
        <w:tc>
          <w:tcPr>
            <w:tcW w:w="4327" w:type="dxa"/>
            <w:tcBorders>
              <w:bottom w:val="nil"/>
            </w:tcBorders>
          </w:tcPr>
          <w:p w14:paraId="44A41525" w14:textId="77777777" w:rsidR="00AF69AA" w:rsidRDefault="00AF69AA" w:rsidP="00AF69AA">
            <w:pPr>
              <w:rPr>
                <w:rFonts w:ascii="Arial Narrow" w:hAnsi="Arial Narrow"/>
              </w:rPr>
            </w:pPr>
            <w:r>
              <w:rPr>
                <w:rFonts w:ascii="Arial Narrow" w:hAnsi="Arial Narrow"/>
              </w:rPr>
              <w:t>Je kent: de verschillen tussen mens en dier vanuit het concept van de rede.</w:t>
            </w:r>
          </w:p>
          <w:p w14:paraId="65CC175D" w14:textId="77777777" w:rsidR="00AF69AA" w:rsidRDefault="00AF69AA" w:rsidP="00AF69AA">
            <w:pPr>
              <w:rPr>
                <w:rFonts w:ascii="Arial Narrow" w:hAnsi="Arial Narrow"/>
              </w:rPr>
            </w:pPr>
          </w:p>
          <w:p w14:paraId="12616F3C" w14:textId="61A92C57" w:rsidR="00AF69AA" w:rsidRPr="007151BA" w:rsidRDefault="00AF69AA" w:rsidP="00AF69AA">
            <w:pPr>
              <w:rPr>
                <w:rFonts w:ascii="Arial Narrow" w:hAnsi="Arial Narrow"/>
                <w:b/>
                <w:bCs/>
                <w:i/>
                <w:iCs/>
                <w:sz w:val="18"/>
                <w:szCs w:val="18"/>
              </w:rPr>
            </w:pPr>
            <w:r>
              <w:rPr>
                <w:rFonts w:ascii="Arial Narrow" w:hAnsi="Arial Narrow"/>
              </w:rPr>
              <w:t xml:space="preserve">Je bent in staat om analytisch, met behulp van de concepten ratio, zelfbewustzijn, </w:t>
            </w:r>
            <w:proofErr w:type="spellStart"/>
            <w:r>
              <w:rPr>
                <w:rFonts w:ascii="Arial Narrow" w:hAnsi="Arial Narrow"/>
              </w:rPr>
              <w:t>centriciteit</w:t>
            </w:r>
            <w:proofErr w:type="spellEnd"/>
            <w:r>
              <w:rPr>
                <w:rFonts w:ascii="Arial Narrow" w:hAnsi="Arial Narrow"/>
              </w:rPr>
              <w:t>/excentriciteit te onderscheiden.</w:t>
            </w:r>
          </w:p>
        </w:tc>
        <w:tc>
          <w:tcPr>
            <w:tcW w:w="5167" w:type="dxa"/>
            <w:tcBorders>
              <w:bottom w:val="nil"/>
            </w:tcBorders>
          </w:tcPr>
          <w:p w14:paraId="3561093D" w14:textId="77777777" w:rsidR="00AF69AA" w:rsidRDefault="00AF69AA" w:rsidP="00AF69AA">
            <w:pPr>
              <w:tabs>
                <w:tab w:val="left" w:pos="214"/>
              </w:tabs>
              <w:rPr>
                <w:rFonts w:ascii="Arial" w:hAnsi="Arial" w:cs="Arial"/>
                <w:sz w:val="18"/>
                <w:szCs w:val="18"/>
              </w:rPr>
            </w:pPr>
            <w:r>
              <w:rPr>
                <w:rFonts w:ascii="Arial" w:hAnsi="Arial" w:cs="Arial"/>
                <w:sz w:val="18"/>
                <w:szCs w:val="18"/>
              </w:rPr>
              <w:t>Uitwerken essay-opdracht met de kernconcepten/leerdoelen uit de paragraaf van deze week en deze essay-opdracht bloggen.</w:t>
            </w:r>
          </w:p>
          <w:p w14:paraId="66AC379C" w14:textId="77777777" w:rsidR="00AF69AA" w:rsidRDefault="00AF69AA" w:rsidP="00AF69AA">
            <w:pPr>
              <w:tabs>
                <w:tab w:val="left" w:pos="214"/>
              </w:tabs>
              <w:rPr>
                <w:rFonts w:ascii="Arial" w:hAnsi="Arial" w:cs="Arial"/>
                <w:sz w:val="18"/>
                <w:szCs w:val="18"/>
              </w:rPr>
            </w:pPr>
          </w:p>
          <w:p w14:paraId="77DE3C54" w14:textId="77777777" w:rsidR="00AF69AA" w:rsidRDefault="00AF69AA" w:rsidP="00AF69AA">
            <w:pPr>
              <w:tabs>
                <w:tab w:val="left" w:pos="214"/>
              </w:tabs>
              <w:rPr>
                <w:rFonts w:ascii="Arial" w:hAnsi="Arial" w:cs="Arial"/>
                <w:sz w:val="18"/>
                <w:szCs w:val="18"/>
              </w:rPr>
            </w:pPr>
            <w:r>
              <w:rPr>
                <w:rFonts w:ascii="Arial" w:hAnsi="Arial" w:cs="Arial"/>
                <w:sz w:val="18"/>
                <w:szCs w:val="18"/>
              </w:rPr>
              <w:t xml:space="preserve">Online feedback geven op elkaar. </w:t>
            </w:r>
          </w:p>
          <w:p w14:paraId="23BD487F" w14:textId="77777777" w:rsidR="00AF69AA" w:rsidRDefault="00AF69AA" w:rsidP="00AF69AA">
            <w:pPr>
              <w:tabs>
                <w:tab w:val="left" w:pos="214"/>
              </w:tabs>
              <w:rPr>
                <w:rFonts w:ascii="Arial Narrow" w:hAnsi="Arial Narrow"/>
              </w:rPr>
            </w:pPr>
          </w:p>
          <w:p w14:paraId="3EF51296" w14:textId="2F92EBDB" w:rsidR="00AF69AA" w:rsidRPr="001C7DC0" w:rsidRDefault="00AF69AA" w:rsidP="00AF69AA">
            <w:pPr>
              <w:tabs>
                <w:tab w:val="left" w:pos="214"/>
              </w:tabs>
              <w:rPr>
                <w:rFonts w:ascii="Arial Narrow" w:hAnsi="Arial Narrow"/>
              </w:rPr>
            </w:pPr>
            <w:r>
              <w:rPr>
                <w:rFonts w:ascii="Arial Narrow" w:hAnsi="Arial Narrow"/>
              </w:rPr>
              <w:t>Paragraaf 1.4</w:t>
            </w:r>
          </w:p>
        </w:tc>
      </w:tr>
      <w:tr w:rsidR="00AF69AA" w:rsidRPr="001C7DC0" w14:paraId="25F49623" w14:textId="77777777" w:rsidTr="00FD5423">
        <w:trPr>
          <w:cantSplit/>
        </w:trPr>
        <w:tc>
          <w:tcPr>
            <w:tcW w:w="846" w:type="dxa"/>
          </w:tcPr>
          <w:p w14:paraId="47371CCF" w14:textId="482ABC84" w:rsidR="00AF69AA" w:rsidRPr="00971E0B" w:rsidRDefault="00AF69AA" w:rsidP="00AF69AA">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10-10</w:t>
            </w:r>
            <w:r w:rsidRPr="00971E0B">
              <w:rPr>
                <w:rFonts w:ascii="Arial Narrow" w:hAnsi="Arial Narrow"/>
                <w:bCs/>
                <w:sz w:val="20"/>
              </w:rPr>
              <w:t xml:space="preserve"> t/m </w:t>
            </w:r>
            <w:r>
              <w:rPr>
                <w:rFonts w:ascii="Arial Narrow" w:hAnsi="Arial Narrow"/>
                <w:bCs/>
                <w:sz w:val="20"/>
              </w:rPr>
              <w:t>14-10</w:t>
            </w:r>
          </w:p>
        </w:tc>
        <w:tc>
          <w:tcPr>
            <w:tcW w:w="4327" w:type="dxa"/>
          </w:tcPr>
          <w:p w14:paraId="326F017B" w14:textId="77777777" w:rsidR="00AF69AA" w:rsidRDefault="00AF69AA" w:rsidP="00AF69AA">
            <w:pPr>
              <w:rPr>
                <w:rFonts w:ascii="Arial Narrow" w:hAnsi="Arial Narrow"/>
              </w:rPr>
            </w:pPr>
            <w:r>
              <w:rPr>
                <w:rFonts w:ascii="Arial Narrow" w:hAnsi="Arial Narrow"/>
              </w:rPr>
              <w:t xml:space="preserve">Je kent: het concept van vrijheid + de filosofie van Sartre en zijn veroordeling tot vrijheid. </w:t>
            </w:r>
          </w:p>
          <w:p w14:paraId="6798AC1D" w14:textId="77777777" w:rsidR="00AF69AA" w:rsidRDefault="00AF69AA" w:rsidP="00AF69AA">
            <w:pPr>
              <w:rPr>
                <w:rFonts w:ascii="Arial Narrow" w:hAnsi="Arial Narrow"/>
              </w:rPr>
            </w:pPr>
          </w:p>
          <w:p w14:paraId="670FCBF8" w14:textId="77777777" w:rsidR="00AF69AA" w:rsidRDefault="00AF69AA" w:rsidP="00AF69AA">
            <w:pPr>
              <w:rPr>
                <w:rFonts w:ascii="Arial Narrow" w:hAnsi="Arial Narrow"/>
              </w:rPr>
            </w:pPr>
            <w:r>
              <w:rPr>
                <w:rFonts w:ascii="Arial Narrow" w:hAnsi="Arial Narrow"/>
              </w:rPr>
              <w:t xml:space="preserve">Je bent in staat om: de filosofie van Sartre m.b.t. vrijheid te analyseren aan de hand van een praktijkvoorbeeld. </w:t>
            </w:r>
          </w:p>
          <w:p w14:paraId="6930CCA3" w14:textId="2A8EEF71" w:rsidR="00AF69AA" w:rsidRPr="007D3713" w:rsidRDefault="00AF69AA" w:rsidP="00AF69AA">
            <w:pPr>
              <w:rPr>
                <w:rFonts w:ascii="Arial Narrow" w:hAnsi="Arial Narrow"/>
                <w:b/>
                <w:bCs/>
                <w:i/>
                <w:iCs/>
              </w:rPr>
            </w:pPr>
          </w:p>
        </w:tc>
        <w:tc>
          <w:tcPr>
            <w:tcW w:w="5167" w:type="dxa"/>
          </w:tcPr>
          <w:p w14:paraId="6410D776" w14:textId="77777777" w:rsidR="00AF69AA" w:rsidRDefault="00AF69AA" w:rsidP="00AF69AA">
            <w:pPr>
              <w:tabs>
                <w:tab w:val="left" w:pos="214"/>
              </w:tabs>
              <w:rPr>
                <w:rFonts w:ascii="Arial" w:hAnsi="Arial" w:cs="Arial"/>
                <w:sz w:val="18"/>
                <w:szCs w:val="18"/>
              </w:rPr>
            </w:pPr>
            <w:r>
              <w:rPr>
                <w:rFonts w:ascii="Arial" w:hAnsi="Arial" w:cs="Arial"/>
                <w:sz w:val="18"/>
                <w:szCs w:val="18"/>
              </w:rPr>
              <w:t>Uitwerken essay-opdracht met de kernconcepten/leerdoelen uit de paragraaf van deze week en deze essay-opdracht bloggen.</w:t>
            </w:r>
          </w:p>
          <w:p w14:paraId="7526B90F" w14:textId="77777777" w:rsidR="00AF69AA" w:rsidRDefault="00AF69AA" w:rsidP="00AF69AA">
            <w:pPr>
              <w:tabs>
                <w:tab w:val="left" w:pos="214"/>
              </w:tabs>
              <w:rPr>
                <w:rFonts w:ascii="Arial" w:hAnsi="Arial" w:cs="Arial"/>
                <w:sz w:val="18"/>
                <w:szCs w:val="18"/>
              </w:rPr>
            </w:pPr>
          </w:p>
          <w:p w14:paraId="69966391" w14:textId="77777777" w:rsidR="00AF69AA" w:rsidRDefault="00AF69AA" w:rsidP="00AF69AA">
            <w:pPr>
              <w:tabs>
                <w:tab w:val="left" w:pos="214"/>
              </w:tabs>
              <w:rPr>
                <w:rFonts w:ascii="Arial" w:hAnsi="Arial" w:cs="Arial"/>
                <w:sz w:val="18"/>
                <w:szCs w:val="18"/>
              </w:rPr>
            </w:pPr>
            <w:r>
              <w:rPr>
                <w:rFonts w:ascii="Arial" w:hAnsi="Arial" w:cs="Arial"/>
                <w:sz w:val="18"/>
                <w:szCs w:val="18"/>
              </w:rPr>
              <w:t xml:space="preserve">Online feedback geven op elkaar. </w:t>
            </w:r>
          </w:p>
          <w:p w14:paraId="497699E7" w14:textId="77777777" w:rsidR="00AF69AA" w:rsidRDefault="00AF69AA" w:rsidP="00AF69AA">
            <w:pPr>
              <w:tabs>
                <w:tab w:val="left" w:pos="214"/>
              </w:tabs>
              <w:rPr>
                <w:rFonts w:ascii="Arial Narrow" w:hAnsi="Arial Narrow"/>
              </w:rPr>
            </w:pPr>
          </w:p>
          <w:p w14:paraId="65FAFFCB" w14:textId="77777777" w:rsidR="00AF69AA" w:rsidRDefault="00AF69AA" w:rsidP="00AF69AA">
            <w:pPr>
              <w:tabs>
                <w:tab w:val="left" w:pos="214"/>
              </w:tabs>
              <w:rPr>
                <w:rFonts w:ascii="Arial Narrow" w:hAnsi="Arial Narrow"/>
              </w:rPr>
            </w:pPr>
            <w:r>
              <w:rPr>
                <w:rFonts w:ascii="Arial Narrow" w:hAnsi="Arial Narrow"/>
              </w:rPr>
              <w:t>Paragraaf 1.5.1</w:t>
            </w:r>
          </w:p>
          <w:p w14:paraId="5745A5C0" w14:textId="77777777" w:rsidR="00AF69AA" w:rsidRPr="001C7DC0" w:rsidRDefault="00AF69AA" w:rsidP="00AF69AA">
            <w:pPr>
              <w:rPr>
                <w:rFonts w:ascii="Arial Narrow" w:hAnsi="Arial Narrow"/>
              </w:rPr>
            </w:pPr>
          </w:p>
        </w:tc>
      </w:tr>
      <w:tr w:rsidR="00AF69AA" w:rsidRPr="001C7DC0" w14:paraId="7021078D" w14:textId="77777777" w:rsidTr="00FD5423">
        <w:trPr>
          <w:cantSplit/>
        </w:trPr>
        <w:tc>
          <w:tcPr>
            <w:tcW w:w="846" w:type="dxa"/>
          </w:tcPr>
          <w:p w14:paraId="333078F5" w14:textId="59EBFC10" w:rsidR="00AF69AA" w:rsidRPr="00971E0B" w:rsidRDefault="00AF69AA" w:rsidP="00AF69AA">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42</w:t>
            </w:r>
            <w:r>
              <w:rPr>
                <w:rFonts w:ascii="Arial Narrow" w:hAnsi="Arial Narrow"/>
                <w:b/>
                <w:sz w:val="20"/>
              </w:rPr>
              <w:br/>
            </w:r>
            <w:r w:rsidRPr="000B375F">
              <w:rPr>
                <w:rFonts w:ascii="Arial Narrow" w:hAnsi="Arial Narrow"/>
                <w:bCs/>
                <w:sz w:val="20"/>
              </w:rPr>
              <w:t>17-10 t</w:t>
            </w:r>
            <w:r>
              <w:rPr>
                <w:rFonts w:ascii="Arial Narrow" w:hAnsi="Arial Narrow"/>
                <w:bCs/>
                <w:sz w:val="20"/>
              </w:rPr>
              <w:t>/</w:t>
            </w:r>
            <w:r w:rsidRPr="000B375F">
              <w:rPr>
                <w:rFonts w:ascii="Arial Narrow" w:hAnsi="Arial Narrow"/>
                <w:bCs/>
                <w:sz w:val="20"/>
              </w:rPr>
              <w:t>m 21-10</w:t>
            </w:r>
          </w:p>
          <w:p w14:paraId="74095C47" w14:textId="447968D1" w:rsidR="00AF69AA" w:rsidRPr="001C7DC0" w:rsidRDefault="00AF69AA" w:rsidP="00AF69AA">
            <w:pPr>
              <w:rPr>
                <w:rFonts w:ascii="Arial Narrow" w:hAnsi="Arial Narrow"/>
              </w:rPr>
            </w:pPr>
          </w:p>
        </w:tc>
        <w:tc>
          <w:tcPr>
            <w:tcW w:w="4327" w:type="dxa"/>
          </w:tcPr>
          <w:p w14:paraId="078105BB" w14:textId="77777777" w:rsidR="00AF69AA" w:rsidRDefault="00AF69AA" w:rsidP="00AF69AA">
            <w:pPr>
              <w:rPr>
                <w:rFonts w:ascii="Arial Narrow" w:hAnsi="Arial Narrow"/>
              </w:rPr>
            </w:pPr>
            <w:r>
              <w:rPr>
                <w:rFonts w:ascii="Arial Narrow" w:hAnsi="Arial Narrow"/>
              </w:rPr>
              <w:t xml:space="preserve">Je kent: de basisfilosofie van de Ander, vanuit de positie van </w:t>
            </w:r>
            <w:proofErr w:type="spellStart"/>
            <w:r>
              <w:rPr>
                <w:rFonts w:ascii="Arial Narrow" w:hAnsi="Arial Narrow"/>
              </w:rPr>
              <w:t>Levinas</w:t>
            </w:r>
            <w:proofErr w:type="spellEnd"/>
            <w:r>
              <w:rPr>
                <w:rFonts w:ascii="Arial Narrow" w:hAnsi="Arial Narrow"/>
              </w:rPr>
              <w:t xml:space="preserve"> (extra stof) en Simone de </w:t>
            </w:r>
            <w:proofErr w:type="spellStart"/>
            <w:r>
              <w:rPr>
                <w:rFonts w:ascii="Arial Narrow" w:hAnsi="Arial Narrow"/>
              </w:rPr>
              <w:t>Beauvoir</w:t>
            </w:r>
            <w:proofErr w:type="spellEnd"/>
            <w:r>
              <w:rPr>
                <w:rFonts w:ascii="Arial Narrow" w:hAnsi="Arial Narrow"/>
              </w:rPr>
              <w:t xml:space="preserve"> (feminisme). </w:t>
            </w:r>
          </w:p>
          <w:p w14:paraId="7BC57B1F" w14:textId="77777777" w:rsidR="00AF69AA" w:rsidRDefault="00AF69AA" w:rsidP="00AF69AA">
            <w:pPr>
              <w:rPr>
                <w:rFonts w:ascii="Arial Narrow" w:hAnsi="Arial Narrow"/>
              </w:rPr>
            </w:pPr>
          </w:p>
          <w:p w14:paraId="10A8B197" w14:textId="62114A32" w:rsidR="00AF69AA" w:rsidRPr="001C7DC0" w:rsidRDefault="00AF69AA" w:rsidP="00AF69AA">
            <w:pPr>
              <w:rPr>
                <w:rFonts w:ascii="Arial Narrow" w:hAnsi="Arial Narrow"/>
                <w:i/>
              </w:rPr>
            </w:pPr>
            <w:r>
              <w:rPr>
                <w:rFonts w:ascii="Arial Narrow" w:hAnsi="Arial Narrow"/>
              </w:rPr>
              <w:t xml:space="preserve">Je bent in staat om vanuit de filosofie van de </w:t>
            </w:r>
            <w:proofErr w:type="spellStart"/>
            <w:r>
              <w:rPr>
                <w:rFonts w:ascii="Arial Narrow" w:hAnsi="Arial Narrow"/>
              </w:rPr>
              <w:t>Beauvoir</w:t>
            </w:r>
            <w:proofErr w:type="spellEnd"/>
            <w:r>
              <w:rPr>
                <w:rFonts w:ascii="Arial Narrow" w:hAnsi="Arial Narrow"/>
              </w:rPr>
              <w:t xml:space="preserve"> te reflecteren op het hedendaagse feministische stroming zoals #metoo. </w:t>
            </w:r>
          </w:p>
        </w:tc>
        <w:tc>
          <w:tcPr>
            <w:tcW w:w="5167" w:type="dxa"/>
          </w:tcPr>
          <w:p w14:paraId="4C585CC5" w14:textId="77777777" w:rsidR="00AF69AA" w:rsidRDefault="00AF69AA" w:rsidP="00AF69AA">
            <w:pPr>
              <w:tabs>
                <w:tab w:val="left" w:pos="214"/>
              </w:tabs>
              <w:rPr>
                <w:rFonts w:ascii="Arial" w:hAnsi="Arial" w:cs="Arial"/>
                <w:sz w:val="18"/>
                <w:szCs w:val="18"/>
              </w:rPr>
            </w:pPr>
            <w:r>
              <w:rPr>
                <w:rFonts w:ascii="Arial" w:hAnsi="Arial" w:cs="Arial"/>
                <w:sz w:val="18"/>
                <w:szCs w:val="18"/>
              </w:rPr>
              <w:t>Uitwerken essay-opdracht met de kernconcepten/leerdoelen uit de paragraaf van deze week en deze essay-opdracht bloggen.</w:t>
            </w:r>
          </w:p>
          <w:p w14:paraId="74EBCE06" w14:textId="77777777" w:rsidR="00AF69AA" w:rsidRDefault="00AF69AA" w:rsidP="00AF69AA">
            <w:pPr>
              <w:tabs>
                <w:tab w:val="left" w:pos="214"/>
              </w:tabs>
              <w:rPr>
                <w:rFonts w:ascii="Arial" w:hAnsi="Arial" w:cs="Arial"/>
                <w:sz w:val="18"/>
                <w:szCs w:val="18"/>
              </w:rPr>
            </w:pPr>
          </w:p>
          <w:p w14:paraId="154BC1EE" w14:textId="77777777" w:rsidR="00AF69AA" w:rsidRDefault="00AF69AA" w:rsidP="00AF69AA">
            <w:pPr>
              <w:tabs>
                <w:tab w:val="left" w:pos="214"/>
              </w:tabs>
              <w:rPr>
                <w:rFonts w:ascii="Arial" w:hAnsi="Arial" w:cs="Arial"/>
                <w:sz w:val="18"/>
                <w:szCs w:val="18"/>
              </w:rPr>
            </w:pPr>
            <w:r>
              <w:rPr>
                <w:rFonts w:ascii="Arial" w:hAnsi="Arial" w:cs="Arial"/>
                <w:sz w:val="18"/>
                <w:szCs w:val="18"/>
              </w:rPr>
              <w:t xml:space="preserve">Online feedback geven op elkaar. </w:t>
            </w:r>
          </w:p>
          <w:p w14:paraId="165B83C8" w14:textId="77777777" w:rsidR="00AF69AA" w:rsidRDefault="00AF69AA" w:rsidP="00AF69AA">
            <w:pPr>
              <w:rPr>
                <w:rFonts w:ascii="Arial Narrow" w:hAnsi="Arial Narrow"/>
              </w:rPr>
            </w:pPr>
          </w:p>
          <w:p w14:paraId="648F7FA7" w14:textId="4FDB4B99" w:rsidR="00AF69AA" w:rsidRPr="001C7DC0" w:rsidRDefault="00AF69AA" w:rsidP="00AF69AA">
            <w:pPr>
              <w:rPr>
                <w:rFonts w:ascii="Arial Narrow" w:hAnsi="Arial Narrow"/>
              </w:rPr>
            </w:pPr>
            <w:r>
              <w:rPr>
                <w:rFonts w:ascii="Arial Narrow" w:hAnsi="Arial Narrow"/>
              </w:rPr>
              <w:t>Paragraaf 1.5.2</w:t>
            </w:r>
          </w:p>
        </w:tc>
      </w:tr>
      <w:tr w:rsidR="00D24B0F" w:rsidRPr="001C7DC0" w14:paraId="6583224C" w14:textId="77777777" w:rsidTr="00FD5423">
        <w:trPr>
          <w:cantSplit/>
        </w:trPr>
        <w:tc>
          <w:tcPr>
            <w:tcW w:w="846" w:type="dxa"/>
          </w:tcPr>
          <w:p w14:paraId="69B217CA" w14:textId="39D11C25" w:rsidR="00D24B0F" w:rsidRPr="00971E0B" w:rsidRDefault="00D24B0F" w:rsidP="00D24B0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0B375F">
              <w:rPr>
                <w:rFonts w:ascii="Arial Narrow" w:hAnsi="Arial Narrow"/>
                <w:b/>
                <w:sz w:val="20"/>
              </w:rPr>
              <w:t>43</w:t>
            </w:r>
            <w:r w:rsidR="00900CE8" w:rsidRPr="00971E0B">
              <w:rPr>
                <w:rFonts w:ascii="Arial Narrow" w:hAnsi="Arial Narrow"/>
                <w:b/>
                <w:sz w:val="20"/>
              </w:rPr>
              <w:t xml:space="preserve"> </w:t>
            </w:r>
            <w:r w:rsidR="0080756A">
              <w:rPr>
                <w:rFonts w:ascii="Arial Narrow" w:hAnsi="Arial Narrow"/>
                <w:b/>
                <w:sz w:val="20"/>
              </w:rPr>
              <w:br/>
            </w:r>
            <w:r w:rsidR="0080756A" w:rsidRPr="0080756A">
              <w:rPr>
                <w:rFonts w:ascii="Arial Narrow" w:hAnsi="Arial Narrow"/>
                <w:bCs/>
                <w:sz w:val="20"/>
              </w:rPr>
              <w:t>24-10 t/m 28-10</w:t>
            </w:r>
          </w:p>
          <w:p w14:paraId="3ADEE7C2" w14:textId="3F4CA60E" w:rsidR="00D24B0F" w:rsidRPr="000F4511" w:rsidRDefault="00D24B0F" w:rsidP="00D24B0F">
            <w:pPr>
              <w:rPr>
                <w:rFonts w:ascii="Arial Narrow" w:hAnsi="Arial Narrow"/>
                <w:bCs/>
              </w:rPr>
            </w:pPr>
          </w:p>
        </w:tc>
        <w:tc>
          <w:tcPr>
            <w:tcW w:w="4327" w:type="dxa"/>
          </w:tcPr>
          <w:p w14:paraId="6ADA7277" w14:textId="388646A6" w:rsidR="00D24B0F" w:rsidRPr="007151BA" w:rsidRDefault="00CD38C1" w:rsidP="00557C9C">
            <w:pPr>
              <w:rPr>
                <w:rFonts w:ascii="Arial Narrow" w:hAnsi="Arial Narrow"/>
                <w:b/>
                <w:bCs/>
              </w:rPr>
            </w:pPr>
            <w:r w:rsidRPr="007151BA">
              <w:rPr>
                <w:rFonts w:ascii="Arial Narrow" w:hAnsi="Arial Narrow"/>
                <w:b/>
                <w:bCs/>
              </w:rPr>
              <w:t>HERFSTVAKANTIE</w:t>
            </w:r>
            <w:r w:rsidR="00D24B0F" w:rsidRPr="007151BA">
              <w:rPr>
                <w:rFonts w:ascii="Arial Narrow" w:hAnsi="Arial Narrow"/>
                <w:b/>
                <w:bCs/>
              </w:rPr>
              <w:t xml:space="preserve"> </w:t>
            </w:r>
          </w:p>
        </w:tc>
        <w:tc>
          <w:tcPr>
            <w:tcW w:w="5167" w:type="dxa"/>
          </w:tcPr>
          <w:p w14:paraId="40ED2A78" w14:textId="77777777" w:rsidR="00D24B0F" w:rsidRPr="001C7DC0" w:rsidRDefault="00D24B0F" w:rsidP="00D24B0F">
            <w:pPr>
              <w:rPr>
                <w:rFonts w:ascii="Arial Narrow" w:hAnsi="Arial Narrow"/>
              </w:rPr>
            </w:pPr>
          </w:p>
        </w:tc>
      </w:tr>
      <w:tr w:rsidR="00AF69AA" w:rsidRPr="001C7DC0" w14:paraId="17A7D91F" w14:textId="77777777" w:rsidTr="00FD5423">
        <w:trPr>
          <w:cantSplit/>
        </w:trPr>
        <w:tc>
          <w:tcPr>
            <w:tcW w:w="846" w:type="dxa"/>
          </w:tcPr>
          <w:p w14:paraId="27B79A57" w14:textId="3EE906A9" w:rsidR="00AF69AA" w:rsidRPr="00971E0B" w:rsidRDefault="00AF69AA" w:rsidP="00AF69AA">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44</w:t>
            </w:r>
          </w:p>
          <w:p w14:paraId="106FFCFE" w14:textId="5DD17905" w:rsidR="00AF69AA" w:rsidRPr="001C7DC0" w:rsidRDefault="00AF69AA" w:rsidP="00AF69AA">
            <w:pPr>
              <w:rPr>
                <w:rFonts w:ascii="Arial Narrow" w:hAnsi="Arial Narrow"/>
                <w:b/>
              </w:rPr>
            </w:pPr>
            <w:r>
              <w:rPr>
                <w:rFonts w:ascii="Arial Narrow" w:hAnsi="Arial Narrow"/>
                <w:sz w:val="20"/>
              </w:rPr>
              <w:t xml:space="preserve">31-10 </w:t>
            </w:r>
            <w:r w:rsidRPr="00971E0B">
              <w:rPr>
                <w:rFonts w:ascii="Arial Narrow" w:hAnsi="Arial Narrow"/>
                <w:sz w:val="20"/>
              </w:rPr>
              <w:t xml:space="preserve">t/m </w:t>
            </w:r>
            <w:r>
              <w:rPr>
                <w:rFonts w:ascii="Arial Narrow" w:hAnsi="Arial Narrow"/>
                <w:sz w:val="20"/>
              </w:rPr>
              <w:t>4-11</w:t>
            </w:r>
          </w:p>
        </w:tc>
        <w:tc>
          <w:tcPr>
            <w:tcW w:w="4327" w:type="dxa"/>
          </w:tcPr>
          <w:p w14:paraId="0C62D7F7" w14:textId="77777777" w:rsidR="00AF69AA" w:rsidRDefault="00AF69AA" w:rsidP="00AF69AA">
            <w:pPr>
              <w:rPr>
                <w:rFonts w:ascii="Arial Narrow" w:hAnsi="Arial Narrow"/>
              </w:rPr>
            </w:pPr>
            <w:r>
              <w:rPr>
                <w:rFonts w:ascii="Arial Narrow" w:hAnsi="Arial Narrow"/>
              </w:rPr>
              <w:t xml:space="preserve">Je kent: de machtsfilosofie van Michel </w:t>
            </w:r>
            <w:proofErr w:type="spellStart"/>
            <w:r>
              <w:rPr>
                <w:rFonts w:ascii="Arial Narrow" w:hAnsi="Arial Narrow"/>
              </w:rPr>
              <w:t>Foucault</w:t>
            </w:r>
            <w:proofErr w:type="spellEnd"/>
            <w:r>
              <w:rPr>
                <w:rFonts w:ascii="Arial Narrow" w:hAnsi="Arial Narrow"/>
              </w:rPr>
              <w:t xml:space="preserve"> en de basisconcepten van Freuds </w:t>
            </w:r>
            <w:proofErr w:type="spellStart"/>
            <w:r>
              <w:rPr>
                <w:rFonts w:ascii="Arial Narrow" w:hAnsi="Arial Narrow"/>
              </w:rPr>
              <w:t>psycho-analyse</w:t>
            </w:r>
            <w:proofErr w:type="spellEnd"/>
            <w:r>
              <w:rPr>
                <w:rFonts w:ascii="Arial Narrow" w:hAnsi="Arial Narrow"/>
              </w:rPr>
              <w:t xml:space="preserve">. </w:t>
            </w:r>
          </w:p>
          <w:p w14:paraId="4703E4B7" w14:textId="77777777" w:rsidR="00AF69AA" w:rsidRDefault="00AF69AA" w:rsidP="00AF69AA">
            <w:pPr>
              <w:rPr>
                <w:rFonts w:ascii="Arial Narrow" w:hAnsi="Arial Narrow"/>
              </w:rPr>
            </w:pPr>
          </w:p>
          <w:p w14:paraId="7B6A1B5B" w14:textId="77777777" w:rsidR="00AF69AA" w:rsidRDefault="00AF69AA" w:rsidP="00AF69AA">
            <w:pPr>
              <w:rPr>
                <w:rFonts w:ascii="Arial Narrow" w:hAnsi="Arial Narrow"/>
              </w:rPr>
            </w:pPr>
            <w:r>
              <w:rPr>
                <w:rFonts w:ascii="Arial Narrow" w:hAnsi="Arial Narrow"/>
              </w:rPr>
              <w:t xml:space="preserve">Je bent in staat om: a. op het onderwijs te reflecteren vanuit de machtsfilosofie van </w:t>
            </w:r>
            <w:proofErr w:type="spellStart"/>
            <w:r>
              <w:rPr>
                <w:rFonts w:ascii="Arial Narrow" w:hAnsi="Arial Narrow"/>
              </w:rPr>
              <w:t>Foucault</w:t>
            </w:r>
            <w:proofErr w:type="spellEnd"/>
            <w:r>
              <w:rPr>
                <w:rFonts w:ascii="Arial Narrow" w:hAnsi="Arial Narrow"/>
              </w:rPr>
              <w:t xml:space="preserve">, b. te reflecteren op jezelf en de mens vanuit de </w:t>
            </w:r>
            <w:proofErr w:type="spellStart"/>
            <w:r>
              <w:rPr>
                <w:rFonts w:ascii="Arial Narrow" w:hAnsi="Arial Narrow"/>
              </w:rPr>
              <w:t>psycho-analyse</w:t>
            </w:r>
            <w:proofErr w:type="spellEnd"/>
            <w:r>
              <w:rPr>
                <w:rFonts w:ascii="Arial Narrow" w:hAnsi="Arial Narrow"/>
              </w:rPr>
              <w:t xml:space="preserve">. </w:t>
            </w:r>
          </w:p>
          <w:p w14:paraId="33495FDC" w14:textId="003F0300" w:rsidR="00AF69AA" w:rsidRPr="004853DC" w:rsidRDefault="00AF69AA" w:rsidP="00AF69AA">
            <w:pPr>
              <w:rPr>
                <w:rFonts w:ascii="Arial Narrow" w:hAnsi="Arial Narrow"/>
                <w:b/>
                <w:bCs/>
              </w:rPr>
            </w:pPr>
          </w:p>
        </w:tc>
        <w:tc>
          <w:tcPr>
            <w:tcW w:w="5167" w:type="dxa"/>
          </w:tcPr>
          <w:p w14:paraId="30A86FA4" w14:textId="77777777" w:rsidR="00AF69AA" w:rsidRDefault="00AF69AA" w:rsidP="00AF69AA">
            <w:pPr>
              <w:tabs>
                <w:tab w:val="left" w:pos="214"/>
              </w:tabs>
              <w:rPr>
                <w:rFonts w:ascii="Arial" w:hAnsi="Arial" w:cs="Arial"/>
                <w:sz w:val="18"/>
                <w:szCs w:val="18"/>
              </w:rPr>
            </w:pPr>
            <w:r>
              <w:rPr>
                <w:rFonts w:ascii="Arial" w:hAnsi="Arial" w:cs="Arial"/>
                <w:sz w:val="18"/>
                <w:szCs w:val="18"/>
              </w:rPr>
              <w:t>Uitwerken essay-opdracht met de kernconcepten/leerdoelen uit de paragraaf van deze week en deze essay-opdracht bloggen.</w:t>
            </w:r>
          </w:p>
          <w:p w14:paraId="48CFAA8A" w14:textId="77777777" w:rsidR="00AF69AA" w:rsidRDefault="00AF69AA" w:rsidP="00AF69AA">
            <w:pPr>
              <w:tabs>
                <w:tab w:val="left" w:pos="214"/>
              </w:tabs>
              <w:rPr>
                <w:rFonts w:ascii="Arial" w:hAnsi="Arial" w:cs="Arial"/>
                <w:sz w:val="18"/>
                <w:szCs w:val="18"/>
              </w:rPr>
            </w:pPr>
          </w:p>
          <w:p w14:paraId="61CE404E" w14:textId="77777777" w:rsidR="00AF69AA" w:rsidRDefault="00AF69AA" w:rsidP="00AF69AA">
            <w:pPr>
              <w:tabs>
                <w:tab w:val="left" w:pos="214"/>
              </w:tabs>
              <w:rPr>
                <w:rFonts w:ascii="Arial" w:hAnsi="Arial" w:cs="Arial"/>
                <w:sz w:val="18"/>
                <w:szCs w:val="18"/>
              </w:rPr>
            </w:pPr>
            <w:r>
              <w:rPr>
                <w:rFonts w:ascii="Arial" w:hAnsi="Arial" w:cs="Arial"/>
                <w:sz w:val="18"/>
                <w:szCs w:val="18"/>
              </w:rPr>
              <w:t xml:space="preserve">Online feedback geven op elkaar. </w:t>
            </w:r>
          </w:p>
          <w:p w14:paraId="4085D7D0" w14:textId="77777777" w:rsidR="00AF69AA" w:rsidRDefault="00AF69AA" w:rsidP="00AF69AA">
            <w:pPr>
              <w:tabs>
                <w:tab w:val="left" w:pos="214"/>
              </w:tabs>
              <w:rPr>
                <w:rFonts w:ascii="Arial Narrow" w:hAnsi="Arial Narrow"/>
              </w:rPr>
            </w:pPr>
          </w:p>
          <w:p w14:paraId="69B51A7B" w14:textId="77777777" w:rsidR="00AF69AA" w:rsidRDefault="00AF69AA" w:rsidP="00AF69AA">
            <w:pPr>
              <w:tabs>
                <w:tab w:val="left" w:pos="214"/>
              </w:tabs>
              <w:rPr>
                <w:rFonts w:ascii="Arial Narrow" w:hAnsi="Arial Narrow"/>
              </w:rPr>
            </w:pPr>
            <w:r>
              <w:rPr>
                <w:rFonts w:ascii="Arial Narrow" w:hAnsi="Arial Narrow"/>
              </w:rPr>
              <w:t>Paragraaf 1.5.4</w:t>
            </w:r>
          </w:p>
          <w:p w14:paraId="63C5CB4E" w14:textId="77777777" w:rsidR="00AF69AA" w:rsidRDefault="00AF69AA" w:rsidP="00AF69AA">
            <w:pPr>
              <w:tabs>
                <w:tab w:val="left" w:pos="214"/>
              </w:tabs>
              <w:rPr>
                <w:rFonts w:ascii="Arial Narrow" w:hAnsi="Arial Narrow"/>
              </w:rPr>
            </w:pPr>
            <w:r>
              <w:rPr>
                <w:rFonts w:ascii="Arial Narrow" w:hAnsi="Arial Narrow"/>
              </w:rPr>
              <w:t xml:space="preserve">. </w:t>
            </w:r>
          </w:p>
          <w:p w14:paraId="20EF4E9E" w14:textId="77777777" w:rsidR="00AF69AA" w:rsidRPr="001C7DC0" w:rsidRDefault="00AF69AA" w:rsidP="00AF69AA">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F69AA" w:rsidRPr="00B17711" w14:paraId="1135EE0D" w14:textId="77777777" w:rsidTr="00AF69AA">
        <w:tc>
          <w:tcPr>
            <w:tcW w:w="779" w:type="dxa"/>
          </w:tcPr>
          <w:p w14:paraId="527EF43C" w14:textId="47D3AEAC" w:rsidR="00AF69AA" w:rsidRPr="00B80EC1" w:rsidRDefault="00AF69AA" w:rsidP="00AF69AA">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Pr>
                <w:rFonts w:ascii="Arial Narrow" w:hAnsi="Arial Narrow"/>
                <w:b/>
                <w:i/>
                <w:sz w:val="20"/>
              </w:rPr>
              <w:t>45</w:t>
            </w:r>
            <w:r w:rsidRPr="00B80EC1">
              <w:rPr>
                <w:rFonts w:ascii="Arial Narrow" w:hAnsi="Arial Narrow"/>
                <w:b/>
                <w:i/>
                <w:sz w:val="20"/>
              </w:rPr>
              <w:t xml:space="preserve"> Trap </w:t>
            </w:r>
            <w:r>
              <w:rPr>
                <w:rFonts w:ascii="Arial Narrow" w:hAnsi="Arial Narrow"/>
                <w:b/>
                <w:i/>
                <w:sz w:val="20"/>
              </w:rPr>
              <w:t>1</w:t>
            </w:r>
            <w:r w:rsidRPr="00B80EC1">
              <w:rPr>
                <w:rFonts w:ascii="Arial Narrow" w:hAnsi="Arial Narrow"/>
                <w:b/>
                <w:i/>
                <w:sz w:val="20"/>
              </w:rPr>
              <w:t>/</w:t>
            </w:r>
          </w:p>
          <w:p w14:paraId="37EB2E36" w14:textId="7AF7D4AB" w:rsidR="00AF69AA" w:rsidRPr="00B80EC1" w:rsidRDefault="00AF69AA" w:rsidP="00AF69AA">
            <w:pPr>
              <w:jc w:val="center"/>
              <w:rPr>
                <w:rFonts w:ascii="Arial Narrow" w:hAnsi="Arial Narrow"/>
                <w:b/>
                <w:i/>
                <w:sz w:val="20"/>
              </w:rPr>
            </w:pPr>
            <w:r w:rsidRPr="00B80EC1">
              <w:rPr>
                <w:rFonts w:ascii="Arial Narrow" w:hAnsi="Arial Narrow"/>
                <w:b/>
                <w:i/>
                <w:sz w:val="20"/>
              </w:rPr>
              <w:t>Periode</w:t>
            </w:r>
          </w:p>
          <w:p w14:paraId="6B6C763D" w14:textId="71944D69" w:rsidR="00AF69AA" w:rsidRPr="001C7DC0" w:rsidRDefault="00AF69AA" w:rsidP="00AF69AA">
            <w:pPr>
              <w:jc w:val="center"/>
              <w:rPr>
                <w:rFonts w:ascii="Arial Narrow" w:hAnsi="Arial Narrow"/>
                <w:b/>
                <w:i/>
              </w:rPr>
            </w:pPr>
            <w:r>
              <w:rPr>
                <w:rFonts w:ascii="Arial Narrow" w:hAnsi="Arial Narrow"/>
                <w:b/>
                <w:i/>
                <w:sz w:val="20"/>
              </w:rPr>
              <w:t>1</w:t>
            </w:r>
          </w:p>
        </w:tc>
        <w:tc>
          <w:tcPr>
            <w:tcW w:w="4394" w:type="dxa"/>
          </w:tcPr>
          <w:p w14:paraId="3B00F733" w14:textId="0CC0882E" w:rsidR="00AF69AA" w:rsidRPr="001C7DC0" w:rsidRDefault="00AF69AA" w:rsidP="00AF69AA">
            <w:pPr>
              <w:rPr>
                <w:rFonts w:ascii="Arial Narrow" w:hAnsi="Arial Narrow"/>
                <w:i/>
              </w:rPr>
            </w:pPr>
            <w:r>
              <w:rPr>
                <w:rFonts w:ascii="Arial Narrow" w:hAnsi="Arial Narrow"/>
              </w:rPr>
              <w:t>Stofomschrijving: Hoofdstuk Wijsgerige antropologie uit Durf te denken! + extra lesstof uit de lessen.</w:t>
            </w:r>
          </w:p>
        </w:tc>
        <w:tc>
          <w:tcPr>
            <w:tcW w:w="5171" w:type="dxa"/>
          </w:tcPr>
          <w:p w14:paraId="79E1DCC5" w14:textId="77777777" w:rsidR="00AF69AA" w:rsidRDefault="00AF69AA" w:rsidP="00AF69AA">
            <w:pPr>
              <w:rPr>
                <w:rFonts w:ascii="Arial Narrow" w:hAnsi="Arial Narrow"/>
              </w:rPr>
            </w:pPr>
            <w:r>
              <w:rPr>
                <w:rFonts w:ascii="Arial Narrow" w:hAnsi="Arial Narrow"/>
              </w:rPr>
              <w:t>Duur van de toets/het essay: 100</w:t>
            </w:r>
          </w:p>
          <w:p w14:paraId="68DF6734" w14:textId="77777777" w:rsidR="00AF69AA" w:rsidRDefault="00AF69AA" w:rsidP="00AF69AA">
            <w:pPr>
              <w:rPr>
                <w:rFonts w:ascii="Arial Narrow" w:hAnsi="Arial Narrow"/>
              </w:rPr>
            </w:pPr>
            <w:r>
              <w:rPr>
                <w:rFonts w:ascii="Arial Narrow" w:hAnsi="Arial Narrow"/>
              </w:rPr>
              <w:t>Gewicht toets: 10</w:t>
            </w:r>
          </w:p>
          <w:p w14:paraId="06D414FD" w14:textId="5D87169F" w:rsidR="00AF69AA" w:rsidRPr="001C7DC0" w:rsidRDefault="00AF69AA" w:rsidP="00AF69AA">
            <w:pPr>
              <w:rPr>
                <w:rFonts w:ascii="Arial Narrow" w:hAnsi="Arial Narrow"/>
                <w:i/>
              </w:rPr>
            </w:pPr>
            <w:r>
              <w:rPr>
                <w:rFonts w:ascii="Arial Narrow" w:hAnsi="Arial Narrow"/>
              </w:rPr>
              <w:t>Schoolexamen of proefwerk: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A680" w14:textId="77777777" w:rsidR="00E6310A" w:rsidRDefault="00E6310A">
      <w:r>
        <w:separator/>
      </w:r>
    </w:p>
  </w:endnote>
  <w:endnote w:type="continuationSeparator" w:id="0">
    <w:p w14:paraId="5D6C0055" w14:textId="77777777" w:rsidR="00E6310A" w:rsidRDefault="00E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6930" w14:textId="77777777" w:rsidR="00E6310A" w:rsidRDefault="00E6310A">
      <w:r>
        <w:separator/>
      </w:r>
    </w:p>
  </w:footnote>
  <w:footnote w:type="continuationSeparator" w:id="0">
    <w:p w14:paraId="0EF061BC" w14:textId="77777777" w:rsidR="00E6310A" w:rsidRDefault="00E6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16cid:durableId="9239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B375F"/>
    <w:rsid w:val="000F0D30"/>
    <w:rsid w:val="000F4511"/>
    <w:rsid w:val="00100939"/>
    <w:rsid w:val="00106F22"/>
    <w:rsid w:val="0011128A"/>
    <w:rsid w:val="0013446A"/>
    <w:rsid w:val="00140502"/>
    <w:rsid w:val="00152756"/>
    <w:rsid w:val="00183120"/>
    <w:rsid w:val="001A1B73"/>
    <w:rsid w:val="001B07B6"/>
    <w:rsid w:val="001C7DC0"/>
    <w:rsid w:val="001D0C50"/>
    <w:rsid w:val="001D1913"/>
    <w:rsid w:val="001D77D3"/>
    <w:rsid w:val="001E6832"/>
    <w:rsid w:val="00220083"/>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33766"/>
    <w:rsid w:val="00453CE0"/>
    <w:rsid w:val="00477CF8"/>
    <w:rsid w:val="004845B6"/>
    <w:rsid w:val="004853DC"/>
    <w:rsid w:val="004B46E6"/>
    <w:rsid w:val="004D5DC8"/>
    <w:rsid w:val="005309C6"/>
    <w:rsid w:val="00536866"/>
    <w:rsid w:val="00557C9C"/>
    <w:rsid w:val="00566400"/>
    <w:rsid w:val="00570321"/>
    <w:rsid w:val="005719F1"/>
    <w:rsid w:val="00590600"/>
    <w:rsid w:val="005A4C3F"/>
    <w:rsid w:val="005B02E1"/>
    <w:rsid w:val="005B3B98"/>
    <w:rsid w:val="005E43D0"/>
    <w:rsid w:val="005E5D9A"/>
    <w:rsid w:val="00601FC3"/>
    <w:rsid w:val="00615EAF"/>
    <w:rsid w:val="00617505"/>
    <w:rsid w:val="00620CEB"/>
    <w:rsid w:val="00642F2C"/>
    <w:rsid w:val="00670620"/>
    <w:rsid w:val="006763E4"/>
    <w:rsid w:val="00684E41"/>
    <w:rsid w:val="00692E81"/>
    <w:rsid w:val="006934EA"/>
    <w:rsid w:val="006A15DE"/>
    <w:rsid w:val="006D5B51"/>
    <w:rsid w:val="007151BA"/>
    <w:rsid w:val="0072276F"/>
    <w:rsid w:val="00724E16"/>
    <w:rsid w:val="007411C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92BC6"/>
    <w:rsid w:val="008A0D7C"/>
    <w:rsid w:val="008A39ED"/>
    <w:rsid w:val="008B2287"/>
    <w:rsid w:val="008B38DE"/>
    <w:rsid w:val="008B513D"/>
    <w:rsid w:val="008E3C2A"/>
    <w:rsid w:val="008E3EEB"/>
    <w:rsid w:val="008F1717"/>
    <w:rsid w:val="00900CE8"/>
    <w:rsid w:val="009022BC"/>
    <w:rsid w:val="0092461A"/>
    <w:rsid w:val="0094404B"/>
    <w:rsid w:val="0094520C"/>
    <w:rsid w:val="0095275A"/>
    <w:rsid w:val="00971E0B"/>
    <w:rsid w:val="009D4F0C"/>
    <w:rsid w:val="00A35904"/>
    <w:rsid w:val="00A63329"/>
    <w:rsid w:val="00AB0C27"/>
    <w:rsid w:val="00AB2C24"/>
    <w:rsid w:val="00AC01A9"/>
    <w:rsid w:val="00AC551A"/>
    <w:rsid w:val="00AF69AA"/>
    <w:rsid w:val="00B01D2C"/>
    <w:rsid w:val="00B049D7"/>
    <w:rsid w:val="00B17711"/>
    <w:rsid w:val="00B2112D"/>
    <w:rsid w:val="00B600C1"/>
    <w:rsid w:val="00B64687"/>
    <w:rsid w:val="00B64813"/>
    <w:rsid w:val="00B70A46"/>
    <w:rsid w:val="00B76781"/>
    <w:rsid w:val="00B80EC1"/>
    <w:rsid w:val="00B96311"/>
    <w:rsid w:val="00BB696C"/>
    <w:rsid w:val="00BC142E"/>
    <w:rsid w:val="00C107E8"/>
    <w:rsid w:val="00C31E59"/>
    <w:rsid w:val="00C37A69"/>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E6A72"/>
    <w:rsid w:val="00DF0584"/>
    <w:rsid w:val="00E009F6"/>
    <w:rsid w:val="00E1398D"/>
    <w:rsid w:val="00E16F69"/>
    <w:rsid w:val="00E1767C"/>
    <w:rsid w:val="00E23AF7"/>
    <w:rsid w:val="00E53CE2"/>
    <w:rsid w:val="00E6310A"/>
    <w:rsid w:val="00E640CD"/>
    <w:rsid w:val="00EB53B7"/>
    <w:rsid w:val="00EC16DF"/>
    <w:rsid w:val="00F001C7"/>
    <w:rsid w:val="00F407EE"/>
    <w:rsid w:val="00F51708"/>
    <w:rsid w:val="00F90614"/>
    <w:rsid w:val="00FC41BB"/>
    <w:rsid w:val="00F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semiHidden/>
    <w:unhideWhenUsed/>
    <w:rsid w:val="00AF6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2022-08-31T13:07:00Z</dcterms:created>
  <dcterms:modified xsi:type="dcterms:W3CDTF">2022-08-31T13:07:00Z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